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A9D11" w14:textId="77777777" w:rsidR="004D559A" w:rsidRPr="00745572" w:rsidRDefault="004D559A" w:rsidP="006245F6">
      <w:pPr>
        <w:spacing w:after="0" w:line="240" w:lineRule="auto"/>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343776BB" w:rsidR="00187079" w:rsidRPr="00D325C9" w:rsidRDefault="007924BE" w:rsidP="006245F6">
      <w:pPr>
        <w:spacing w:after="0" w:line="240" w:lineRule="auto"/>
        <w:jc w:val="center"/>
        <w:rPr>
          <w:rFonts w:ascii="Arial" w:hAnsi="Arial" w:cs="Arial"/>
          <w:b/>
          <w:sz w:val="24"/>
          <w:szCs w:val="24"/>
        </w:rPr>
      </w:pPr>
      <w:r>
        <w:rPr>
          <w:rFonts w:ascii="Arial" w:hAnsi="Arial" w:cs="Arial"/>
          <w:b/>
          <w:sz w:val="24"/>
          <w:szCs w:val="24"/>
        </w:rPr>
        <w:t>MUNICIPIO DE TZINTZUNTZAN MICHOACAN</w:t>
      </w:r>
    </w:p>
    <w:p w14:paraId="4C79DD1B" w14:textId="4695198F" w:rsidR="00737D30" w:rsidRPr="00D325C9" w:rsidRDefault="007924BE"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w:t>
      </w:r>
      <w:r w:rsidR="00DC102B">
        <w:rPr>
          <w:rFonts w:ascii="Arial" w:hAnsi="Arial" w:cs="Arial"/>
          <w:b/>
          <w:sz w:val="24"/>
          <w:szCs w:val="24"/>
        </w:rPr>
        <w:t>4</w:t>
      </w:r>
      <w:r>
        <w:rPr>
          <w:rFonts w:ascii="Arial" w:hAnsi="Arial" w:cs="Arial"/>
          <w:b/>
          <w:sz w:val="24"/>
          <w:szCs w:val="24"/>
        </w:rPr>
        <w:t>-202</w:t>
      </w:r>
      <w:r w:rsidR="00DC102B">
        <w:rPr>
          <w:rFonts w:ascii="Arial" w:hAnsi="Arial" w:cs="Arial"/>
          <w:b/>
          <w:sz w:val="24"/>
          <w:szCs w:val="24"/>
        </w:rPr>
        <w:t>7</w:t>
      </w:r>
    </w:p>
    <w:p w14:paraId="7A24456C" w14:textId="2F5B160D" w:rsidR="00187079" w:rsidRDefault="007924BE"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DICIEMBRE DE 2024</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0F47D3A7"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51989008" w:rsidR="00E92A07" w:rsidRDefault="00E92A07"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Pr>
          <w:rFonts w:ascii="Arial" w:hAnsi="Arial" w:cs="Arial"/>
          <w:bCs/>
          <w:sz w:val="20"/>
          <w:szCs w:val="20"/>
          <w:highlight w:val="yellow"/>
        </w:rPr>
        <w:t>Ente</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w:t>
      </w:r>
      <w:r w:rsidR="002C0994">
        <w:rPr>
          <w:rFonts w:ascii="Arial" w:hAnsi="Arial" w:cs="Arial"/>
          <w:sz w:val="20"/>
          <w:szCs w:val="20"/>
          <w:lang w:val="es-MX"/>
        </w:rPr>
        <w:t xml:space="preserve"> </w:t>
      </w:r>
      <w:r w:rsidR="002C0994">
        <w:rPr>
          <w:rFonts w:ascii="Arial" w:hAnsi="Arial" w:cs="Arial"/>
          <w:sz w:val="20"/>
          <w:szCs w:val="20"/>
          <w:highlight w:val="yellow"/>
          <w:lang w:val="es-MX"/>
        </w:rPr>
        <w:t>22</w:t>
      </w:r>
      <w:r w:rsidR="002C0994">
        <w:rPr>
          <w:rFonts w:ascii="Arial" w:hAnsi="Arial" w:cs="Arial"/>
          <w:sz w:val="20"/>
          <w:szCs w:val="20"/>
          <w:lang w:val="es-MX"/>
        </w:rPr>
        <w:t xml:space="preserve"> </w:t>
      </w:r>
      <w:r w:rsidRPr="00745572">
        <w:rPr>
          <w:rFonts w:ascii="Arial" w:hAnsi="Arial" w:cs="Arial"/>
          <w:sz w:val="20"/>
          <w:szCs w:val="20"/>
          <w:lang w:val="es-MX"/>
        </w:rPr>
        <w:t xml:space="preserve">de </w:t>
      </w:r>
      <w:r w:rsidR="002C0994">
        <w:rPr>
          <w:rFonts w:ascii="Arial" w:hAnsi="Arial" w:cs="Arial"/>
          <w:sz w:val="20"/>
          <w:szCs w:val="20"/>
          <w:lang w:val="es-MX"/>
        </w:rPr>
        <w:t>OCTUBRE</w:t>
      </w:r>
      <w:r w:rsidRPr="00745572">
        <w:rPr>
          <w:rFonts w:ascii="Arial" w:hAnsi="Arial" w:cs="Arial"/>
          <w:sz w:val="20"/>
          <w:szCs w:val="20"/>
          <w:lang w:val="es-MX"/>
        </w:rPr>
        <w:t xml:space="preserve"> de</w:t>
      </w:r>
      <w:r w:rsidR="002C0994">
        <w:rPr>
          <w:rFonts w:ascii="Arial" w:hAnsi="Arial" w:cs="Arial"/>
          <w:sz w:val="20"/>
          <w:szCs w:val="20"/>
          <w:lang w:val="es-MX"/>
        </w:rPr>
        <w:t xml:space="preserve"> 1999</w:t>
      </w:r>
      <w:r w:rsidRPr="00745572">
        <w:rPr>
          <w:rFonts w:ascii="Arial" w:hAnsi="Arial" w:cs="Arial"/>
          <w:sz w:val="20"/>
          <w:szCs w:val="20"/>
          <w:lang w:val="es-MX"/>
        </w:rPr>
        <w:t xml:space="preserve">, así como su elevación a municipio en la fecha del </w:t>
      </w:r>
      <w:r w:rsidRPr="00CA093C">
        <w:rPr>
          <w:rFonts w:ascii="Arial" w:hAnsi="Arial" w:cs="Arial"/>
          <w:sz w:val="20"/>
          <w:szCs w:val="20"/>
          <w:highlight w:val="yellow"/>
          <w:lang w:val="es-MX"/>
        </w:rPr>
        <w:t>___</w:t>
      </w:r>
      <w:r w:rsidR="002C0994">
        <w:rPr>
          <w:rFonts w:ascii="Arial" w:hAnsi="Arial" w:cs="Arial"/>
          <w:sz w:val="20"/>
          <w:szCs w:val="20"/>
          <w:highlight w:val="yellow"/>
          <w:lang w:val="es-MX"/>
        </w:rPr>
        <w:t>02</w:t>
      </w:r>
      <w:r w:rsidRPr="00CA093C">
        <w:rPr>
          <w:rFonts w:ascii="Arial" w:hAnsi="Arial" w:cs="Arial"/>
          <w:sz w:val="20"/>
          <w:szCs w:val="20"/>
          <w:highlight w:val="yellow"/>
          <w:lang w:val="es-MX"/>
        </w:rPr>
        <w:t>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______</w:t>
      </w:r>
      <w:r w:rsidR="002C0994">
        <w:rPr>
          <w:rFonts w:ascii="Arial" w:hAnsi="Arial" w:cs="Arial"/>
          <w:sz w:val="20"/>
          <w:szCs w:val="20"/>
          <w:highlight w:val="yellow"/>
          <w:lang w:val="es-MX"/>
        </w:rPr>
        <w:t xml:space="preserve">OCTUBRE </w:t>
      </w:r>
      <w:r w:rsidRPr="00CA093C">
        <w:rPr>
          <w:rFonts w:ascii="Arial" w:hAnsi="Arial" w:cs="Arial"/>
          <w:sz w:val="20"/>
          <w:szCs w:val="20"/>
          <w:highlight w:val="yellow"/>
          <w:lang w:val="es-MX"/>
        </w:rPr>
        <w:t>_______</w:t>
      </w:r>
      <w:r w:rsidRPr="00745572">
        <w:rPr>
          <w:rFonts w:ascii="Arial" w:hAnsi="Arial" w:cs="Arial"/>
          <w:sz w:val="20"/>
          <w:szCs w:val="20"/>
          <w:lang w:val="es-MX"/>
        </w:rPr>
        <w:t xml:space="preserve"> de </w:t>
      </w:r>
      <w:r w:rsidRPr="00CA093C">
        <w:rPr>
          <w:rFonts w:ascii="Arial" w:hAnsi="Arial" w:cs="Arial"/>
          <w:sz w:val="20"/>
          <w:szCs w:val="20"/>
          <w:highlight w:val="yellow"/>
          <w:lang w:val="es-MX"/>
        </w:rPr>
        <w:t>____</w:t>
      </w:r>
      <w:r w:rsidR="002C0994">
        <w:rPr>
          <w:rFonts w:ascii="Arial" w:hAnsi="Arial" w:cs="Arial"/>
          <w:sz w:val="20"/>
          <w:szCs w:val="20"/>
          <w:highlight w:val="yellow"/>
          <w:lang w:val="es-MX"/>
        </w:rPr>
        <w:t>1930</w:t>
      </w:r>
      <w:r w:rsidRPr="00CA093C">
        <w:rPr>
          <w:rFonts w:ascii="Arial" w:hAnsi="Arial" w:cs="Arial"/>
          <w:sz w:val="20"/>
          <w:szCs w:val="20"/>
          <w:highlight w:val="yellow"/>
          <w:lang w:val="es-MX"/>
        </w:rPr>
        <w:t>___</w:t>
      </w:r>
      <w:r w:rsidRPr="00745572">
        <w:rPr>
          <w:rFonts w:ascii="Arial" w:hAnsi="Arial" w:cs="Arial"/>
          <w:sz w:val="20"/>
          <w:szCs w:val="20"/>
          <w:lang w:val="es-MX"/>
        </w:rPr>
        <w:t>, según decreto de creación.</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6245F6">
      <w:pPr>
        <w:numPr>
          <w:ilvl w:val="0"/>
          <w:numId w:val="6"/>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highlight w:val="yellow"/>
        </w:rPr>
        <w:t>Ente</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92A07" w:rsidRPr="002B495A" w14:paraId="05F9F67E" w14:textId="77777777" w:rsidTr="00704D92">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05B027A4" w:rsidR="00E92A07" w:rsidRPr="002B495A" w:rsidRDefault="007924BE" w:rsidP="006245F6">
            <w:pPr>
              <w:spacing w:after="0" w:line="240" w:lineRule="auto"/>
              <w:jc w:val="center"/>
              <w:rPr>
                <w:rFonts w:ascii="Arial" w:hAnsi="Arial" w:cs="Arial"/>
                <w:b/>
                <w:sz w:val="20"/>
                <w:szCs w:val="20"/>
              </w:rPr>
            </w:pPr>
            <w:r>
              <w:rPr>
                <w:rFonts w:ascii="Arial" w:hAnsi="Arial" w:cs="Arial"/>
                <w:b/>
                <w:sz w:val="20"/>
                <w:szCs w:val="20"/>
              </w:rPr>
              <w:t>MUNICIPIO DE TZINTZUNTZAN MICHOACAN</w:t>
            </w:r>
          </w:p>
        </w:tc>
      </w:tr>
      <w:tr w:rsidR="00E92A07" w:rsidRPr="002B495A" w14:paraId="69320B14" w14:textId="77777777" w:rsidTr="00704D92">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704D92">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2A240D21" w:rsidR="00E92A07" w:rsidRPr="002B495A" w:rsidRDefault="007924BE"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lastRenderedPageBreak/>
              <w:t>2021-2024</w:t>
            </w:r>
          </w:p>
        </w:tc>
      </w:tr>
      <w:tr w:rsidR="00E92A07" w:rsidRPr="002B495A" w14:paraId="2ED22910" w14:textId="77777777" w:rsidTr="00704D92">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704D92">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59C4C862"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PRESIDENCIA</w:t>
            </w:r>
          </w:p>
        </w:tc>
      </w:tr>
      <w:tr w:rsidR="00E92A07" w:rsidRPr="002B495A" w14:paraId="47030716"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C8F113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002</w:t>
            </w:r>
          </w:p>
        </w:tc>
        <w:tc>
          <w:tcPr>
            <w:tcW w:w="4092" w:type="pct"/>
            <w:tcBorders>
              <w:top w:val="nil"/>
              <w:left w:val="nil"/>
              <w:bottom w:val="single" w:sz="4" w:space="0" w:color="auto"/>
              <w:right w:val="single" w:sz="4" w:space="0" w:color="auto"/>
            </w:tcBorders>
            <w:shd w:val="clear" w:color="auto" w:fill="auto"/>
            <w:noWrap/>
            <w:vAlign w:val="bottom"/>
          </w:tcPr>
          <w:p w14:paraId="479555A2" w14:textId="42B209D0"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SINDICATURA</w:t>
            </w:r>
          </w:p>
        </w:tc>
      </w:tr>
      <w:tr w:rsidR="00E92A07" w:rsidRPr="002B495A" w14:paraId="30E81A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A33ABA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003</w:t>
            </w:r>
          </w:p>
        </w:tc>
        <w:tc>
          <w:tcPr>
            <w:tcW w:w="4092" w:type="pct"/>
            <w:tcBorders>
              <w:top w:val="nil"/>
              <w:left w:val="nil"/>
              <w:bottom w:val="single" w:sz="4" w:space="0" w:color="auto"/>
              <w:right w:val="single" w:sz="4" w:space="0" w:color="auto"/>
            </w:tcBorders>
            <w:shd w:val="clear" w:color="auto" w:fill="auto"/>
            <w:noWrap/>
            <w:vAlign w:val="bottom"/>
          </w:tcPr>
          <w:p w14:paraId="0B4D55FA" w14:textId="2B5D080C"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REGIDURIA</w:t>
            </w:r>
          </w:p>
        </w:tc>
      </w:tr>
      <w:tr w:rsidR="00E92A07" w:rsidRPr="002B495A" w14:paraId="17490DA8"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35379C5"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004</w:t>
            </w:r>
          </w:p>
        </w:tc>
        <w:tc>
          <w:tcPr>
            <w:tcW w:w="4092" w:type="pct"/>
            <w:tcBorders>
              <w:top w:val="nil"/>
              <w:left w:val="nil"/>
              <w:bottom w:val="single" w:sz="4" w:space="0" w:color="auto"/>
              <w:right w:val="single" w:sz="4" w:space="0" w:color="auto"/>
            </w:tcBorders>
            <w:shd w:val="clear" w:color="auto" w:fill="auto"/>
            <w:noWrap/>
            <w:vAlign w:val="bottom"/>
          </w:tcPr>
          <w:p w14:paraId="44735322" w14:textId="0A2A3A3D"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SECRETARIA</w:t>
            </w:r>
          </w:p>
        </w:tc>
      </w:tr>
      <w:tr w:rsidR="00E92A07" w:rsidRPr="002B495A" w14:paraId="79C3C25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89D926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005</w:t>
            </w:r>
          </w:p>
        </w:tc>
        <w:tc>
          <w:tcPr>
            <w:tcW w:w="4092" w:type="pct"/>
            <w:tcBorders>
              <w:top w:val="nil"/>
              <w:left w:val="nil"/>
              <w:bottom w:val="single" w:sz="4" w:space="0" w:color="auto"/>
              <w:right w:val="single" w:sz="4" w:space="0" w:color="auto"/>
            </w:tcBorders>
            <w:shd w:val="clear" w:color="auto" w:fill="auto"/>
            <w:noWrap/>
            <w:vAlign w:val="bottom"/>
          </w:tcPr>
          <w:p w14:paraId="0005CE30" w14:textId="4A8D8461"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TESORERIA</w:t>
            </w:r>
          </w:p>
        </w:tc>
      </w:tr>
      <w:tr w:rsidR="00E92A07" w:rsidRPr="002B495A" w14:paraId="707B7E5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0307E0"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006</w:t>
            </w:r>
          </w:p>
        </w:tc>
        <w:tc>
          <w:tcPr>
            <w:tcW w:w="4092" w:type="pct"/>
            <w:tcBorders>
              <w:top w:val="nil"/>
              <w:left w:val="nil"/>
              <w:bottom w:val="single" w:sz="4" w:space="0" w:color="auto"/>
              <w:right w:val="single" w:sz="4" w:space="0" w:color="auto"/>
            </w:tcBorders>
            <w:shd w:val="clear" w:color="auto" w:fill="auto"/>
            <w:noWrap/>
            <w:vAlign w:val="bottom"/>
          </w:tcPr>
          <w:p w14:paraId="1D5211A4" w14:textId="50E29F06"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CONTRALORIA</w:t>
            </w:r>
          </w:p>
        </w:tc>
      </w:tr>
      <w:tr w:rsidR="00E92A07" w:rsidRPr="002B495A" w14:paraId="0EA53B8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CA9DD0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007</w:t>
            </w:r>
          </w:p>
        </w:tc>
        <w:tc>
          <w:tcPr>
            <w:tcW w:w="4092" w:type="pct"/>
            <w:tcBorders>
              <w:top w:val="nil"/>
              <w:left w:val="nil"/>
              <w:bottom w:val="single" w:sz="4" w:space="0" w:color="auto"/>
              <w:right w:val="single" w:sz="4" w:space="0" w:color="auto"/>
            </w:tcBorders>
            <w:shd w:val="clear" w:color="auto" w:fill="auto"/>
            <w:noWrap/>
            <w:vAlign w:val="bottom"/>
          </w:tcPr>
          <w:p w14:paraId="2B91ACF7" w14:textId="13CA45A9"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OFICIALIA</w:t>
            </w:r>
          </w:p>
        </w:tc>
      </w:tr>
      <w:tr w:rsidR="00E92A07" w:rsidRPr="002B495A" w14:paraId="4E2E6A2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3E95B9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008</w:t>
            </w:r>
          </w:p>
        </w:tc>
        <w:tc>
          <w:tcPr>
            <w:tcW w:w="4092" w:type="pct"/>
            <w:tcBorders>
              <w:top w:val="nil"/>
              <w:left w:val="nil"/>
              <w:bottom w:val="single" w:sz="4" w:space="0" w:color="auto"/>
              <w:right w:val="single" w:sz="4" w:space="0" w:color="auto"/>
            </w:tcBorders>
            <w:shd w:val="clear" w:color="auto" w:fill="auto"/>
            <w:noWrap/>
            <w:vAlign w:val="bottom"/>
          </w:tcPr>
          <w:p w14:paraId="5A6ACC59" w14:textId="22A6C501"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 xml:space="preserve">OBRAS PUBLICAS </w:t>
            </w:r>
          </w:p>
        </w:tc>
      </w:tr>
      <w:tr w:rsidR="00E92A07" w:rsidRPr="002B495A" w14:paraId="0818699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5AAD1ED"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009</w:t>
            </w:r>
          </w:p>
        </w:tc>
        <w:tc>
          <w:tcPr>
            <w:tcW w:w="4092" w:type="pct"/>
            <w:tcBorders>
              <w:top w:val="nil"/>
              <w:left w:val="nil"/>
              <w:bottom w:val="single" w:sz="4" w:space="0" w:color="auto"/>
              <w:right w:val="single" w:sz="4" w:space="0" w:color="auto"/>
            </w:tcBorders>
            <w:shd w:val="clear" w:color="auto" w:fill="auto"/>
            <w:noWrap/>
            <w:vAlign w:val="bottom"/>
          </w:tcPr>
          <w:p w14:paraId="65444BAF" w14:textId="13FD60FB"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COORDINACION DE DESARROLLO SOCIAL</w:t>
            </w:r>
          </w:p>
        </w:tc>
      </w:tr>
      <w:tr w:rsidR="00E92A07" w:rsidRPr="002B495A" w14:paraId="5F84765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2B96B638"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010</w:t>
            </w:r>
          </w:p>
        </w:tc>
        <w:tc>
          <w:tcPr>
            <w:tcW w:w="4092" w:type="pct"/>
            <w:tcBorders>
              <w:top w:val="nil"/>
              <w:left w:val="nil"/>
              <w:bottom w:val="single" w:sz="4" w:space="0" w:color="auto"/>
              <w:right w:val="single" w:sz="4" w:space="0" w:color="auto"/>
            </w:tcBorders>
            <w:shd w:val="clear" w:color="auto" w:fill="auto"/>
            <w:noWrap/>
            <w:vAlign w:val="bottom"/>
          </w:tcPr>
          <w:p w14:paraId="4FD95451" w14:textId="3E58733C"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DIF MUNICIPAL</w:t>
            </w:r>
          </w:p>
        </w:tc>
      </w:tr>
      <w:tr w:rsidR="00E92A07" w:rsidRPr="002B495A" w14:paraId="12472467"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7BC324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011</w:t>
            </w:r>
          </w:p>
        </w:tc>
        <w:tc>
          <w:tcPr>
            <w:tcW w:w="4092" w:type="pct"/>
            <w:tcBorders>
              <w:top w:val="nil"/>
              <w:left w:val="nil"/>
              <w:bottom w:val="single" w:sz="4" w:space="0" w:color="auto"/>
              <w:right w:val="single" w:sz="4" w:space="0" w:color="auto"/>
            </w:tcBorders>
            <w:shd w:val="clear" w:color="auto" w:fill="auto"/>
            <w:noWrap/>
            <w:vAlign w:val="bottom"/>
          </w:tcPr>
          <w:p w14:paraId="09E0DB3B" w14:textId="4893EDB3"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CULTURA Y TURISMO</w:t>
            </w:r>
          </w:p>
        </w:tc>
      </w:tr>
      <w:tr w:rsidR="00E92A07" w:rsidRPr="002B495A" w14:paraId="5295A18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E4C3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012</w:t>
            </w:r>
          </w:p>
        </w:tc>
        <w:tc>
          <w:tcPr>
            <w:tcW w:w="4092" w:type="pct"/>
            <w:tcBorders>
              <w:top w:val="nil"/>
              <w:left w:val="nil"/>
              <w:bottom w:val="single" w:sz="4" w:space="0" w:color="auto"/>
              <w:right w:val="single" w:sz="4" w:space="0" w:color="auto"/>
            </w:tcBorders>
            <w:shd w:val="clear" w:color="auto" w:fill="auto"/>
            <w:noWrap/>
            <w:vAlign w:val="bottom"/>
          </w:tcPr>
          <w:p w14:paraId="5E21D282" w14:textId="6FA4C66C"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 xml:space="preserve">SEGURIDAD PUBLICA </w:t>
            </w:r>
          </w:p>
        </w:tc>
      </w:tr>
      <w:tr w:rsidR="00E92A07" w:rsidRPr="002B495A" w14:paraId="2B37F5A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62FC9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013</w:t>
            </w:r>
          </w:p>
        </w:tc>
        <w:tc>
          <w:tcPr>
            <w:tcW w:w="4092" w:type="pct"/>
            <w:tcBorders>
              <w:top w:val="nil"/>
              <w:left w:val="nil"/>
              <w:bottom w:val="single" w:sz="4" w:space="0" w:color="auto"/>
              <w:right w:val="single" w:sz="4" w:space="0" w:color="auto"/>
            </w:tcBorders>
            <w:shd w:val="clear" w:color="auto" w:fill="auto"/>
            <w:noWrap/>
            <w:vAlign w:val="bottom"/>
          </w:tcPr>
          <w:p w14:paraId="5D80A49D" w14:textId="0789C538" w:rsidR="00E92A07" w:rsidRPr="002C0994" w:rsidRDefault="002C0994" w:rsidP="006245F6">
            <w:pPr>
              <w:spacing w:after="0" w:line="240" w:lineRule="auto"/>
              <w:rPr>
                <w:rFonts w:ascii="Arial" w:eastAsia="Times New Roman" w:hAnsi="Arial" w:cs="Arial"/>
                <w:sz w:val="20"/>
                <w:szCs w:val="20"/>
                <w:lang w:val="es-MX" w:eastAsia="es-MX"/>
              </w:rPr>
            </w:pPr>
            <w:r w:rsidRPr="002C0994">
              <w:rPr>
                <w:rFonts w:ascii="Arial" w:eastAsia="Times New Roman" w:hAnsi="Arial" w:cs="Arial"/>
                <w:sz w:val="20"/>
                <w:szCs w:val="20"/>
                <w:lang w:val="es-MX" w:eastAsia="es-MX"/>
              </w:rPr>
              <w:t xml:space="preserve">URBANISMO Y OBRAS PUBLICAS </w:t>
            </w:r>
          </w:p>
        </w:tc>
      </w:tr>
      <w:tr w:rsidR="00E92A07" w:rsidRPr="002B495A" w14:paraId="5B2F2600"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CD6C5C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014</w:t>
            </w:r>
          </w:p>
        </w:tc>
        <w:tc>
          <w:tcPr>
            <w:tcW w:w="4092" w:type="pct"/>
            <w:tcBorders>
              <w:top w:val="nil"/>
              <w:left w:val="nil"/>
              <w:bottom w:val="single" w:sz="4" w:space="0" w:color="auto"/>
              <w:right w:val="single" w:sz="4" w:space="0" w:color="auto"/>
            </w:tcBorders>
            <w:shd w:val="clear" w:color="auto" w:fill="auto"/>
            <w:noWrap/>
            <w:vAlign w:val="bottom"/>
          </w:tcPr>
          <w:p w14:paraId="766D53A7" w14:textId="77777777" w:rsidR="00E92A07" w:rsidRPr="002C0994" w:rsidRDefault="00E92A07" w:rsidP="006245F6">
            <w:pPr>
              <w:spacing w:after="0" w:line="240" w:lineRule="auto"/>
              <w:rPr>
                <w:rFonts w:ascii="Arial" w:eastAsia="Times New Roman" w:hAnsi="Arial" w:cs="Arial"/>
                <w:sz w:val="20"/>
                <w:szCs w:val="20"/>
                <w:lang w:val="es-MX" w:eastAsia="es-MX"/>
              </w:rPr>
            </w:pPr>
          </w:p>
        </w:tc>
      </w:tr>
      <w:tr w:rsidR="00E92A07" w:rsidRPr="002B495A" w14:paraId="3EFC477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AD1C3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015</w:t>
            </w:r>
          </w:p>
        </w:tc>
        <w:tc>
          <w:tcPr>
            <w:tcW w:w="4092" w:type="pct"/>
            <w:tcBorders>
              <w:top w:val="nil"/>
              <w:left w:val="nil"/>
              <w:bottom w:val="single" w:sz="4" w:space="0" w:color="auto"/>
              <w:right w:val="single" w:sz="4" w:space="0" w:color="auto"/>
            </w:tcBorders>
            <w:shd w:val="clear" w:color="auto" w:fill="auto"/>
            <w:noWrap/>
            <w:vAlign w:val="bottom"/>
          </w:tcPr>
          <w:p w14:paraId="1C428530"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6D868B2"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F4DC56A"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016</w:t>
            </w:r>
          </w:p>
        </w:tc>
        <w:tc>
          <w:tcPr>
            <w:tcW w:w="4092" w:type="pct"/>
            <w:tcBorders>
              <w:top w:val="nil"/>
              <w:left w:val="nil"/>
              <w:bottom w:val="single" w:sz="4" w:space="0" w:color="auto"/>
              <w:right w:val="single" w:sz="4" w:space="0" w:color="auto"/>
            </w:tcBorders>
            <w:shd w:val="clear" w:color="auto" w:fill="auto"/>
            <w:noWrap/>
            <w:vAlign w:val="bottom"/>
          </w:tcPr>
          <w:p w14:paraId="159B6E05"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D186071"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73534F4"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017</w:t>
            </w:r>
          </w:p>
        </w:tc>
        <w:tc>
          <w:tcPr>
            <w:tcW w:w="4092" w:type="pct"/>
            <w:tcBorders>
              <w:top w:val="nil"/>
              <w:left w:val="nil"/>
              <w:bottom w:val="single" w:sz="4" w:space="0" w:color="auto"/>
              <w:right w:val="single" w:sz="4" w:space="0" w:color="auto"/>
            </w:tcBorders>
            <w:shd w:val="clear" w:color="auto" w:fill="auto"/>
            <w:noWrap/>
            <w:vAlign w:val="bottom"/>
          </w:tcPr>
          <w:p w14:paraId="0F3D48A3" w14:textId="114D7070" w:rsidR="00042AA3" w:rsidRPr="002B495A" w:rsidRDefault="00042AA3" w:rsidP="006245F6">
            <w:pPr>
              <w:spacing w:after="0" w:line="240" w:lineRule="auto"/>
              <w:rPr>
                <w:rFonts w:ascii="Arial" w:eastAsia="Times New Roman" w:hAnsi="Arial" w:cs="Arial"/>
                <w:color w:val="FF0000"/>
                <w:sz w:val="20"/>
                <w:szCs w:val="20"/>
                <w:lang w:val="es-MX" w:eastAsia="es-MX"/>
              </w:rPr>
            </w:pPr>
          </w:p>
        </w:tc>
      </w:tr>
      <w:tr w:rsidR="00E92A07" w:rsidRPr="002B495A" w14:paraId="4BD33F7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B38B6F9"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018</w:t>
            </w:r>
          </w:p>
        </w:tc>
        <w:tc>
          <w:tcPr>
            <w:tcW w:w="4092" w:type="pct"/>
            <w:tcBorders>
              <w:top w:val="nil"/>
              <w:left w:val="nil"/>
              <w:bottom w:val="single" w:sz="4" w:space="0" w:color="auto"/>
              <w:right w:val="single" w:sz="4" w:space="0" w:color="auto"/>
            </w:tcBorders>
            <w:shd w:val="clear" w:color="auto" w:fill="auto"/>
            <w:noWrap/>
            <w:vAlign w:val="bottom"/>
          </w:tcPr>
          <w:p w14:paraId="79D06C2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0BC7ECCC"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2374DFE"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019</w:t>
            </w:r>
          </w:p>
        </w:tc>
        <w:tc>
          <w:tcPr>
            <w:tcW w:w="4092" w:type="pct"/>
            <w:tcBorders>
              <w:top w:val="nil"/>
              <w:left w:val="nil"/>
              <w:bottom w:val="single" w:sz="4" w:space="0" w:color="auto"/>
              <w:right w:val="single" w:sz="4" w:space="0" w:color="auto"/>
            </w:tcBorders>
            <w:shd w:val="clear" w:color="auto" w:fill="auto"/>
            <w:noWrap/>
            <w:vAlign w:val="bottom"/>
          </w:tcPr>
          <w:p w14:paraId="1EB7C9DD"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FAADD74"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FD3F97F"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020</w:t>
            </w:r>
          </w:p>
        </w:tc>
        <w:tc>
          <w:tcPr>
            <w:tcW w:w="4092" w:type="pct"/>
            <w:tcBorders>
              <w:top w:val="nil"/>
              <w:left w:val="nil"/>
              <w:bottom w:val="single" w:sz="4" w:space="0" w:color="auto"/>
              <w:right w:val="single" w:sz="4" w:space="0" w:color="auto"/>
            </w:tcBorders>
            <w:shd w:val="clear" w:color="auto" w:fill="auto"/>
            <w:noWrap/>
            <w:vAlign w:val="bottom"/>
          </w:tcPr>
          <w:p w14:paraId="52173721"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549B5AFA"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E9DA2"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021</w:t>
            </w:r>
          </w:p>
        </w:tc>
        <w:tc>
          <w:tcPr>
            <w:tcW w:w="4092" w:type="pct"/>
            <w:tcBorders>
              <w:top w:val="nil"/>
              <w:left w:val="nil"/>
              <w:bottom w:val="single" w:sz="4" w:space="0" w:color="auto"/>
              <w:right w:val="single" w:sz="4" w:space="0" w:color="auto"/>
            </w:tcBorders>
            <w:shd w:val="clear" w:color="auto" w:fill="auto"/>
            <w:noWrap/>
            <w:vAlign w:val="bottom"/>
          </w:tcPr>
          <w:p w14:paraId="1AF2184F"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33AB6199"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6FDFF36"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022</w:t>
            </w:r>
          </w:p>
        </w:tc>
        <w:tc>
          <w:tcPr>
            <w:tcW w:w="4092" w:type="pct"/>
            <w:tcBorders>
              <w:top w:val="nil"/>
              <w:left w:val="nil"/>
              <w:bottom w:val="single" w:sz="4" w:space="0" w:color="auto"/>
              <w:right w:val="single" w:sz="4" w:space="0" w:color="auto"/>
            </w:tcBorders>
            <w:shd w:val="clear" w:color="auto" w:fill="auto"/>
            <w:noWrap/>
            <w:vAlign w:val="bottom"/>
          </w:tcPr>
          <w:p w14:paraId="3934A504"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r w:rsidR="00E92A07" w:rsidRPr="002B495A" w14:paraId="75F681C3" w14:textId="77777777" w:rsidTr="00D3157F">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0CBE793"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023</w:t>
            </w:r>
          </w:p>
        </w:tc>
        <w:tc>
          <w:tcPr>
            <w:tcW w:w="4092" w:type="pct"/>
            <w:tcBorders>
              <w:top w:val="nil"/>
              <w:left w:val="nil"/>
              <w:bottom w:val="single" w:sz="4" w:space="0" w:color="auto"/>
              <w:right w:val="single" w:sz="4" w:space="0" w:color="auto"/>
            </w:tcBorders>
            <w:shd w:val="clear" w:color="auto" w:fill="auto"/>
            <w:noWrap/>
            <w:vAlign w:val="bottom"/>
          </w:tcPr>
          <w:p w14:paraId="397FC6B3" w14:textId="77777777" w:rsidR="00E92A07" w:rsidRPr="002B495A" w:rsidRDefault="00E92A07" w:rsidP="006245F6">
            <w:pPr>
              <w:spacing w:after="0" w:line="240" w:lineRule="auto"/>
              <w:rPr>
                <w:rFonts w:ascii="Arial" w:eastAsia="Times New Roman" w:hAnsi="Arial" w:cs="Arial"/>
                <w:color w:val="FF0000"/>
                <w:sz w:val="20"/>
                <w:szCs w:val="20"/>
                <w:lang w:val="es-MX" w:eastAsia="es-MX"/>
              </w:rPr>
            </w:pP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del </w:t>
      </w:r>
      <w:r w:rsidRPr="00263942">
        <w:rPr>
          <w:rFonts w:ascii="Arial" w:hAnsi="Arial" w:cs="Arial"/>
          <w:sz w:val="20"/>
          <w:szCs w:val="20"/>
          <w:highlight w:val="yellow"/>
          <w:lang w:val="es-MX"/>
        </w:rPr>
        <w:t>Plan Municipal de Desarrollo</w:t>
      </w:r>
      <w:r w:rsidRPr="00745572">
        <w:rPr>
          <w:rFonts w:ascii="Arial" w:hAnsi="Arial" w:cs="Arial"/>
          <w:sz w:val="20"/>
          <w:szCs w:val="20"/>
          <w:lang w:val="es-MX"/>
        </w:rPr>
        <w:t>.</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4AD9095E"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7317160C"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6245F6">
      <w:pPr>
        <w:pStyle w:val="Prrafodelista"/>
        <w:numPr>
          <w:ilvl w:val="0"/>
          <w:numId w:val="18"/>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6245F6">
      <w:pPr>
        <w:numPr>
          <w:ilvl w:val="0"/>
          <w:numId w:val="7"/>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6245F6">
      <w:pPr>
        <w:numPr>
          <w:ilvl w:val="0"/>
          <w:numId w:val="7"/>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6245F6">
      <w:pPr>
        <w:pStyle w:val="Prrafodelista"/>
        <w:numPr>
          <w:ilvl w:val="0"/>
          <w:numId w:val="18"/>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Pr="009C6C79"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4F15A57" w14:textId="77777777" w:rsidR="00E92A07" w:rsidRPr="009C6C79"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9C6C79">
        <w:rPr>
          <w:rFonts w:ascii="Arial" w:hAnsi="Arial" w:cs="Arial"/>
          <w:b/>
          <w:bCs/>
          <w:sz w:val="20"/>
          <w:szCs w:val="20"/>
          <w:lang w:val="es-MX"/>
        </w:rPr>
        <w:t>Agua potable, drenaje, alcantarillado, tratamiento y disposición de sus aguas residuales.</w:t>
      </w:r>
    </w:p>
    <w:p w14:paraId="5A237BE5"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bookmarkEnd w:id="0"/>
    <w:p w14:paraId="1E54D430" w14:textId="77777777" w:rsidR="00E92A07" w:rsidRPr="009C6C79" w:rsidRDefault="00E92A07" w:rsidP="006245F6">
      <w:pPr>
        <w:pStyle w:val="Prrafodelista"/>
        <w:numPr>
          <w:ilvl w:val="1"/>
          <w:numId w:val="36"/>
        </w:numPr>
        <w:spacing w:after="0" w:line="240" w:lineRule="auto"/>
        <w:ind w:left="1560" w:hanging="426"/>
        <w:jc w:val="both"/>
        <w:rPr>
          <w:rFonts w:ascii="Arial" w:hAnsi="Arial" w:cs="Arial"/>
          <w:sz w:val="20"/>
          <w:szCs w:val="20"/>
          <w:lang w:val="es-MX"/>
        </w:rPr>
      </w:pPr>
      <w:r w:rsidRPr="00F948D9">
        <w:rPr>
          <w:rFonts w:ascii="Arial" w:hAnsi="Arial" w:cs="Arial"/>
          <w:sz w:val="20"/>
          <w:szCs w:val="20"/>
          <w:lang w:val="es-MX"/>
        </w:rPr>
        <w:t>Realizar mantenimientos como  construcciones nuevas de redes de drenajes en la cabecera municipal como en las comunidades.</w:t>
      </w:r>
    </w:p>
    <w:p w14:paraId="375D00AB" w14:textId="77777777" w:rsidR="00E92A07" w:rsidRPr="001321BC" w:rsidRDefault="00E92A07" w:rsidP="006245F6">
      <w:pPr>
        <w:pStyle w:val="Prrafodelista"/>
        <w:numPr>
          <w:ilvl w:val="1"/>
          <w:numId w:val="36"/>
        </w:numPr>
        <w:spacing w:after="0" w:line="240" w:lineRule="auto"/>
        <w:ind w:left="1560" w:hanging="426"/>
        <w:jc w:val="both"/>
        <w:rPr>
          <w:rFonts w:ascii="Arial" w:hAnsi="Arial" w:cs="Arial"/>
          <w:sz w:val="20"/>
          <w:szCs w:val="20"/>
          <w:highlight w:val="yellow"/>
          <w:lang w:val="es-MX"/>
        </w:rPr>
      </w:pPr>
      <w:r w:rsidRPr="001321BC">
        <w:rPr>
          <w:rFonts w:ascii="Arial" w:hAnsi="Arial" w:cs="Arial"/>
          <w:sz w:val="20"/>
          <w:szCs w:val="20"/>
          <w:highlight w:val="yellow"/>
          <w:lang w:val="es-MX"/>
        </w:rPr>
        <w:lastRenderedPageBreak/>
        <w:t>Invertir en una planta tratadora de aguas residuales.</w:t>
      </w:r>
    </w:p>
    <w:p w14:paraId="05EF61B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Alumbrado público.</w:t>
      </w:r>
    </w:p>
    <w:p w14:paraId="4B834DF1" w14:textId="77777777" w:rsidR="00E92A07" w:rsidRPr="00B635E7"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M</w:t>
      </w:r>
      <w:r w:rsidRPr="000479E1">
        <w:rPr>
          <w:rFonts w:ascii="Arial" w:hAnsi="Arial" w:cs="Arial"/>
          <w:sz w:val="20"/>
          <w:szCs w:val="20"/>
          <w:lang w:val="es-MX"/>
        </w:rPr>
        <w:t>ejorado sustancialmente este servicio, incrementando las luminarias, construyendo líneas de electrificación, tanto en las zonas de atención prioritaria urbanas como rurales, de las cuales se desprenden la puesta en marcha de más luminarias</w:t>
      </w:r>
      <w:r w:rsidR="004E3586">
        <w:rPr>
          <w:rFonts w:ascii="Arial" w:hAnsi="Arial" w:cs="Arial"/>
          <w:sz w:val="20"/>
          <w:szCs w:val="20"/>
          <w:lang w:val="es-MX"/>
        </w:rPr>
        <w:t>.</w:t>
      </w:r>
    </w:p>
    <w:p w14:paraId="0751E87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Limpia, recolección, traslado, tratamiento y disposición final de residuos. </w:t>
      </w:r>
    </w:p>
    <w:p w14:paraId="6C4F4BB5" w14:textId="77777777" w:rsidR="00E92A07" w:rsidRPr="007D0B33" w:rsidRDefault="00E92A07" w:rsidP="006245F6">
      <w:pPr>
        <w:spacing w:after="0" w:line="240" w:lineRule="auto"/>
        <w:ind w:left="1080"/>
        <w:contextualSpacing/>
        <w:jc w:val="both"/>
        <w:rPr>
          <w:rFonts w:ascii="Arial" w:hAnsi="Arial" w:cs="Arial"/>
          <w:b/>
          <w:bCs/>
          <w:sz w:val="20"/>
          <w:szCs w:val="20"/>
          <w:lang w:val="es-MX"/>
        </w:rPr>
      </w:pPr>
      <w:r w:rsidRPr="007D0B33">
        <w:rPr>
          <w:rFonts w:ascii="Arial" w:hAnsi="Arial" w:cs="Arial"/>
          <w:b/>
          <w:bCs/>
          <w:sz w:val="20"/>
          <w:szCs w:val="20"/>
          <w:lang w:val="es-MX"/>
        </w:rPr>
        <w:t xml:space="preserve">En relación con este servicio público municipal señalamos lo siguiente: </w:t>
      </w:r>
    </w:p>
    <w:p w14:paraId="391846FB" w14:textId="77777777" w:rsidR="00E92A07" w:rsidRPr="00745572"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Brindar el servicio de</w:t>
      </w:r>
      <w:r w:rsidRPr="00745572">
        <w:rPr>
          <w:rFonts w:ascii="Arial" w:hAnsi="Arial" w:cs="Arial"/>
          <w:sz w:val="20"/>
          <w:szCs w:val="20"/>
          <w:lang w:val="es-MX"/>
        </w:rPr>
        <w:t xml:space="preserve"> limpia y recolección de basura de la cabecera municipal y de las comunidades</w:t>
      </w:r>
      <w:r w:rsidR="00337302">
        <w:rPr>
          <w:rFonts w:ascii="Arial" w:hAnsi="Arial" w:cs="Arial"/>
          <w:sz w:val="20"/>
          <w:szCs w:val="20"/>
          <w:lang w:val="es-MX"/>
        </w:rPr>
        <w:t>.</w:t>
      </w:r>
    </w:p>
    <w:p w14:paraId="7367D822" w14:textId="77777777" w:rsidR="00E92A07" w:rsidRPr="007D0B33" w:rsidRDefault="00E92A07" w:rsidP="006245F6">
      <w:pPr>
        <w:pStyle w:val="Prrafodelista"/>
        <w:numPr>
          <w:ilvl w:val="0"/>
          <w:numId w:val="30"/>
        </w:numPr>
        <w:spacing w:after="0" w:line="240" w:lineRule="auto"/>
        <w:jc w:val="both"/>
        <w:rPr>
          <w:rFonts w:ascii="Arial" w:hAnsi="Arial" w:cs="Arial"/>
          <w:sz w:val="20"/>
          <w:szCs w:val="20"/>
          <w:lang w:val="es-MX"/>
        </w:rPr>
      </w:pPr>
      <w:r>
        <w:rPr>
          <w:rFonts w:ascii="Arial" w:hAnsi="Arial" w:cs="Arial"/>
          <w:sz w:val="20"/>
          <w:szCs w:val="20"/>
          <w:lang w:val="es-MX"/>
        </w:rPr>
        <w:t>T</w:t>
      </w:r>
      <w:r w:rsidRPr="00745572">
        <w:rPr>
          <w:rFonts w:ascii="Arial" w:hAnsi="Arial" w:cs="Arial"/>
          <w:sz w:val="20"/>
          <w:szCs w:val="20"/>
          <w:lang w:val="es-MX"/>
        </w:rPr>
        <w:t>raslado, tratamiento y disposición final de residuos</w:t>
      </w:r>
      <w:r w:rsidRPr="00EB69BA">
        <w:rPr>
          <w:rFonts w:ascii="Arial" w:hAnsi="Arial" w:cs="Arial"/>
          <w:sz w:val="20"/>
          <w:szCs w:val="20"/>
          <w:lang w:val="es-MX"/>
        </w:rPr>
        <w:t>.</w:t>
      </w:r>
    </w:p>
    <w:p w14:paraId="71DB7F1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Mercados.</w:t>
      </w:r>
    </w:p>
    <w:p w14:paraId="0CA7A78B" w14:textId="77777777" w:rsidR="00E92A07" w:rsidRPr="00745572" w:rsidRDefault="00E92A07" w:rsidP="006245F6">
      <w:pPr>
        <w:pStyle w:val="Prrafodelista"/>
        <w:numPr>
          <w:ilvl w:val="0"/>
          <w:numId w:val="22"/>
        </w:numPr>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emodelado las instalaciones, dando mantenimiento, mejorando las condiciones de los oferentes, para satisfacer las necesidades de los productos de primera necesidad de la población, fomenta</w:t>
      </w:r>
      <w:r>
        <w:rPr>
          <w:rFonts w:ascii="Arial" w:hAnsi="Arial" w:cs="Arial"/>
          <w:sz w:val="20"/>
          <w:szCs w:val="20"/>
          <w:lang w:val="es-MX"/>
        </w:rPr>
        <w:t>r</w:t>
      </w:r>
      <w:r w:rsidRPr="00745572">
        <w:rPr>
          <w:rFonts w:ascii="Arial" w:hAnsi="Arial" w:cs="Arial"/>
          <w:sz w:val="20"/>
          <w:szCs w:val="20"/>
          <w:lang w:val="es-MX"/>
        </w:rPr>
        <w:t xml:space="preserve"> la recaudación de los derechos, mismos que se utilizan para efectos de continuar con el mantenimiento y modernización de los inmuebles, así como de los locales.</w:t>
      </w:r>
    </w:p>
    <w:p w14:paraId="16D341A9" w14:textId="77777777" w:rsidR="00E92A07" w:rsidRPr="007D0B33" w:rsidRDefault="00E92A07" w:rsidP="006245F6">
      <w:pPr>
        <w:pStyle w:val="Prrafodelista"/>
        <w:numPr>
          <w:ilvl w:val="0"/>
          <w:numId w:val="22"/>
        </w:numPr>
        <w:spacing w:after="0" w:line="240" w:lineRule="auto"/>
        <w:jc w:val="both"/>
        <w:rPr>
          <w:rFonts w:ascii="Arial" w:hAnsi="Arial" w:cs="Arial"/>
          <w:sz w:val="20"/>
          <w:szCs w:val="20"/>
          <w:lang w:val="es-MX"/>
        </w:rPr>
      </w:pPr>
      <w:r w:rsidRPr="00745572">
        <w:rPr>
          <w:rFonts w:ascii="Arial" w:hAnsi="Arial" w:cs="Arial"/>
          <w:sz w:val="20"/>
          <w:szCs w:val="20"/>
          <w:lang w:val="es-MX"/>
        </w:rPr>
        <w:t>Por el lado de la vía pública, en relación con los tianguis, sobre ruedas, hemos de implementa</w:t>
      </w:r>
      <w:r>
        <w:rPr>
          <w:rFonts w:ascii="Arial" w:hAnsi="Arial" w:cs="Arial"/>
          <w:sz w:val="20"/>
          <w:szCs w:val="20"/>
          <w:lang w:val="es-MX"/>
        </w:rPr>
        <w:t xml:space="preserve">r </w:t>
      </w:r>
      <w:r w:rsidRPr="00745572">
        <w:rPr>
          <w:rFonts w:ascii="Arial" w:hAnsi="Arial" w:cs="Arial"/>
          <w:sz w:val="20"/>
          <w:szCs w:val="20"/>
          <w:lang w:val="es-MX"/>
        </w:rPr>
        <w:t>control</w:t>
      </w:r>
      <w:r>
        <w:rPr>
          <w:rFonts w:ascii="Arial" w:hAnsi="Arial" w:cs="Arial"/>
          <w:sz w:val="20"/>
          <w:szCs w:val="20"/>
          <w:lang w:val="es-MX"/>
        </w:rPr>
        <w:t>es</w:t>
      </w:r>
      <w:r w:rsidRPr="00745572">
        <w:rPr>
          <w:rFonts w:ascii="Arial" w:hAnsi="Arial" w:cs="Arial"/>
          <w:sz w:val="20"/>
          <w:szCs w:val="20"/>
          <w:lang w:val="es-MX"/>
        </w:rPr>
        <w:t xml:space="preserve"> de los puestos semifijos y ambulantes, permitiendo su establecimiento por tiempo definido y determinado, con la finalidad de que se controlen y no hagan actos o lleven acciones fuera del marco legal.</w:t>
      </w:r>
    </w:p>
    <w:p w14:paraId="418AB2C8"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Panteones.</w:t>
      </w:r>
    </w:p>
    <w:p w14:paraId="00F979F4" w14:textId="77777777" w:rsidR="00E92A07" w:rsidRPr="007D0B33" w:rsidRDefault="00E92A07" w:rsidP="006245F6">
      <w:pPr>
        <w:spacing w:after="0" w:line="240" w:lineRule="auto"/>
        <w:ind w:left="1080"/>
        <w:contextualSpacing/>
        <w:jc w:val="both"/>
        <w:rPr>
          <w:rFonts w:ascii="Arial" w:hAnsi="Arial" w:cs="Arial"/>
          <w:sz w:val="20"/>
          <w:szCs w:val="20"/>
          <w:lang w:val="es-MX"/>
        </w:rPr>
      </w:pPr>
      <w:r>
        <w:rPr>
          <w:rFonts w:ascii="Arial" w:hAnsi="Arial" w:cs="Arial"/>
          <w:sz w:val="20"/>
          <w:szCs w:val="20"/>
          <w:lang w:val="es-MX"/>
        </w:rPr>
        <w:t>Re</w:t>
      </w:r>
      <w:r w:rsidRPr="00745572">
        <w:rPr>
          <w:rFonts w:ascii="Arial" w:hAnsi="Arial" w:cs="Arial"/>
          <w:sz w:val="20"/>
          <w:szCs w:val="20"/>
          <w:lang w:val="es-MX"/>
        </w:rPr>
        <w:t>organi</w:t>
      </w:r>
      <w:r>
        <w:rPr>
          <w:rFonts w:ascii="Arial" w:hAnsi="Arial" w:cs="Arial"/>
          <w:sz w:val="20"/>
          <w:szCs w:val="20"/>
          <w:lang w:val="es-MX"/>
        </w:rPr>
        <w:t>zar</w:t>
      </w:r>
      <w:r w:rsidRPr="00745572">
        <w:rPr>
          <w:rFonts w:ascii="Arial" w:hAnsi="Arial" w:cs="Arial"/>
          <w:sz w:val="20"/>
          <w:szCs w:val="20"/>
          <w:lang w:val="es-MX"/>
        </w:rPr>
        <w:t xml:space="preserve"> </w:t>
      </w:r>
      <w:r>
        <w:rPr>
          <w:rFonts w:ascii="Arial" w:hAnsi="Arial" w:cs="Arial"/>
          <w:sz w:val="20"/>
          <w:szCs w:val="20"/>
          <w:lang w:val="es-MX"/>
        </w:rPr>
        <w:t>el</w:t>
      </w:r>
      <w:r w:rsidRPr="00745572">
        <w:rPr>
          <w:rFonts w:ascii="Arial" w:hAnsi="Arial" w:cs="Arial"/>
          <w:sz w:val="20"/>
          <w:szCs w:val="20"/>
          <w:lang w:val="es-MX"/>
        </w:rPr>
        <w:t xml:space="preserve"> servicio de gavetas y por secciones, con el objeto de tener espacios disponibles, así como revisar los derechos de perpetuidad existentes o reasignar la perpetuidad a otro beneficiario en dado caso que quienes la poseen, estén atrasados en su revalidación o simplemente ya no exista el derecho de posesión, para lograr la eficiencia en el servicio. </w:t>
      </w:r>
    </w:p>
    <w:p w14:paraId="7DC82A34"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Rastro.</w:t>
      </w:r>
    </w:p>
    <w:p w14:paraId="0307FF50" w14:textId="77777777" w:rsidR="00E92A07" w:rsidRPr="009C6C79"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Mejora</w:t>
      </w:r>
      <w:r>
        <w:rPr>
          <w:rFonts w:ascii="Arial" w:hAnsi="Arial" w:cs="Arial"/>
          <w:bCs/>
          <w:sz w:val="20"/>
          <w:szCs w:val="20"/>
          <w:lang w:val="es-MX"/>
        </w:rPr>
        <w:t>r</w:t>
      </w:r>
      <w:r w:rsidRPr="00745572">
        <w:rPr>
          <w:rFonts w:ascii="Arial" w:hAnsi="Arial" w:cs="Arial"/>
          <w:bCs/>
          <w:sz w:val="20"/>
          <w:szCs w:val="20"/>
          <w:lang w:val="es-MX"/>
        </w:rPr>
        <w:t xml:space="preserve"> la instalación del rastro municipal, con relación al techo, muros, pisos, instalación eléctrica, agua potable, y sobre todo en la fosa para el almacenamiento de los desechos.</w:t>
      </w:r>
    </w:p>
    <w:p w14:paraId="64DA46CC"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bCs/>
          <w:sz w:val="20"/>
          <w:szCs w:val="20"/>
          <w:highlight w:val="yellow"/>
          <w:lang w:val="es-MX"/>
        </w:rPr>
        <w:t>Se adquirir un vehículo repartidor de la carne.</w:t>
      </w:r>
    </w:p>
    <w:p w14:paraId="24DAFCCB" w14:textId="77777777" w:rsidR="00E92A07" w:rsidRPr="004B3451" w:rsidRDefault="00E92A07" w:rsidP="006245F6">
      <w:pPr>
        <w:pStyle w:val="Prrafodelista"/>
        <w:numPr>
          <w:ilvl w:val="0"/>
          <w:numId w:val="29"/>
        </w:numPr>
        <w:spacing w:after="0" w:line="240" w:lineRule="auto"/>
        <w:jc w:val="both"/>
        <w:rPr>
          <w:rFonts w:ascii="Arial" w:hAnsi="Arial" w:cs="Arial"/>
          <w:bCs/>
          <w:sz w:val="20"/>
          <w:szCs w:val="20"/>
          <w:lang w:val="es-MX"/>
        </w:rPr>
      </w:pPr>
      <w:r w:rsidRPr="00745572">
        <w:rPr>
          <w:rFonts w:ascii="Arial" w:hAnsi="Arial" w:cs="Arial"/>
          <w:bCs/>
          <w:sz w:val="20"/>
          <w:szCs w:val="20"/>
          <w:lang w:val="es-MX"/>
        </w:rPr>
        <w:t>Adquiri</w:t>
      </w:r>
      <w:r>
        <w:rPr>
          <w:rFonts w:ascii="Arial" w:hAnsi="Arial" w:cs="Arial"/>
          <w:bCs/>
          <w:sz w:val="20"/>
          <w:szCs w:val="20"/>
          <w:lang w:val="es-MX"/>
        </w:rPr>
        <w:t>r</w:t>
      </w:r>
      <w:r w:rsidRPr="00745572">
        <w:rPr>
          <w:rFonts w:ascii="Arial" w:hAnsi="Arial" w:cs="Arial"/>
          <w:bCs/>
          <w:sz w:val="20"/>
          <w:szCs w:val="20"/>
          <w:lang w:val="es-MX"/>
        </w:rPr>
        <w:t xml:space="preserve"> equipo de punta, para la matanza y así evitar que los animales sufran su muerte.</w:t>
      </w:r>
    </w:p>
    <w:p w14:paraId="0020CBD2" w14:textId="77777777" w:rsidR="00E92A07" w:rsidRPr="001321BC" w:rsidRDefault="00E92A07" w:rsidP="006245F6">
      <w:pPr>
        <w:pStyle w:val="Prrafodelista"/>
        <w:numPr>
          <w:ilvl w:val="0"/>
          <w:numId w:val="29"/>
        </w:numPr>
        <w:spacing w:after="0" w:line="240" w:lineRule="auto"/>
        <w:jc w:val="both"/>
        <w:rPr>
          <w:rFonts w:ascii="Arial" w:hAnsi="Arial" w:cs="Arial"/>
          <w:sz w:val="20"/>
          <w:szCs w:val="20"/>
          <w:highlight w:val="yellow"/>
          <w:lang w:val="es-MX"/>
        </w:rPr>
      </w:pPr>
      <w:r w:rsidRPr="001321BC">
        <w:rPr>
          <w:rFonts w:ascii="Arial" w:hAnsi="Arial" w:cs="Arial"/>
          <w:sz w:val="20"/>
          <w:szCs w:val="20"/>
          <w:highlight w:val="yellow"/>
          <w:lang w:val="es-MX"/>
        </w:rPr>
        <w:t>Incorporar a matanceros y tablajeros clandestinos para que hagan uso de las instalaciones para evitar la proliferación de enfermedades propias de la contaminación derivada de la matanza de ganado, en lugares inapropiados.</w:t>
      </w:r>
    </w:p>
    <w:p w14:paraId="0537E320" w14:textId="77777777" w:rsidR="00E92A07" w:rsidRPr="007D0B33"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Calles, parques, jardines y su equipamiento.</w:t>
      </w:r>
    </w:p>
    <w:p w14:paraId="4C110011" w14:textId="77777777" w:rsidR="00E92A07" w:rsidRDefault="00E92A07" w:rsidP="006245F6">
      <w:pPr>
        <w:spacing w:after="0" w:line="240" w:lineRule="auto"/>
        <w:ind w:left="1080"/>
        <w:contextualSpacing/>
        <w:jc w:val="both"/>
        <w:rPr>
          <w:rFonts w:ascii="Arial" w:hAnsi="Arial" w:cs="Arial"/>
          <w:sz w:val="20"/>
          <w:szCs w:val="20"/>
          <w:lang w:val="es-MX"/>
        </w:rPr>
      </w:pPr>
      <w:r w:rsidRPr="00745572">
        <w:rPr>
          <w:rFonts w:ascii="Arial" w:hAnsi="Arial" w:cs="Arial"/>
          <w:sz w:val="20"/>
          <w:szCs w:val="20"/>
          <w:lang w:val="es-MX"/>
        </w:rPr>
        <w:t>De acuerdo con los lineamientos que se proporcionan por parte de la Secretaría del Bienestar, en cuanto a la aplicación de los recursos del Fondo de Aportaciones para la Infraestructura Social Municipal y las Demarcaciones Territoriales del Distrito Federal, hemos podido realizar lo siguiente:</w:t>
      </w:r>
    </w:p>
    <w:p w14:paraId="433C724A" w14:textId="77777777" w:rsidR="00E92A07" w:rsidRDefault="00E92A07" w:rsidP="006245F6">
      <w:pPr>
        <w:pStyle w:val="Prrafodelista"/>
        <w:numPr>
          <w:ilvl w:val="0"/>
          <w:numId w:val="28"/>
        </w:numPr>
        <w:spacing w:after="0" w:line="240" w:lineRule="auto"/>
        <w:jc w:val="both"/>
        <w:rPr>
          <w:rFonts w:ascii="Arial" w:hAnsi="Arial" w:cs="Arial"/>
          <w:sz w:val="20"/>
          <w:szCs w:val="20"/>
          <w:lang w:val="es-MX"/>
        </w:rPr>
      </w:pPr>
      <w:r w:rsidRPr="00745572">
        <w:rPr>
          <w:rFonts w:ascii="Arial" w:hAnsi="Arial" w:cs="Arial"/>
          <w:sz w:val="20"/>
          <w:szCs w:val="20"/>
          <w:lang w:val="es-MX"/>
        </w:rPr>
        <w:t xml:space="preserve">Con relación a los parques, jardines y su equipamiento </w:t>
      </w:r>
      <w:r>
        <w:rPr>
          <w:rFonts w:ascii="Arial" w:hAnsi="Arial" w:cs="Arial"/>
          <w:sz w:val="20"/>
          <w:szCs w:val="20"/>
          <w:lang w:val="es-MX"/>
        </w:rPr>
        <w:t>invertir</w:t>
      </w:r>
      <w:r w:rsidRPr="00745572">
        <w:rPr>
          <w:rFonts w:ascii="Arial" w:hAnsi="Arial" w:cs="Arial"/>
          <w:sz w:val="20"/>
          <w:szCs w:val="20"/>
          <w:lang w:val="es-MX"/>
        </w:rPr>
        <w:t xml:space="preserve">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00F959FA" w14:textId="77777777" w:rsidR="00E92A07" w:rsidRPr="008628AE" w:rsidRDefault="00E92A07" w:rsidP="006245F6">
      <w:pPr>
        <w:numPr>
          <w:ilvl w:val="0"/>
          <w:numId w:val="8"/>
        </w:numPr>
        <w:spacing w:after="0" w:line="240" w:lineRule="auto"/>
        <w:ind w:hanging="371"/>
        <w:contextualSpacing/>
        <w:jc w:val="both"/>
        <w:rPr>
          <w:rFonts w:ascii="Arial" w:hAnsi="Arial" w:cs="Arial"/>
          <w:b/>
          <w:bCs/>
          <w:sz w:val="20"/>
          <w:szCs w:val="20"/>
          <w:lang w:val="es-MX"/>
        </w:rPr>
      </w:pPr>
      <w:r w:rsidRPr="007D0B33">
        <w:rPr>
          <w:rFonts w:ascii="Arial" w:hAnsi="Arial" w:cs="Arial"/>
          <w:b/>
          <w:bCs/>
          <w:sz w:val="20"/>
          <w:szCs w:val="20"/>
          <w:lang w:val="es-MX"/>
        </w:rPr>
        <w:t xml:space="preserve"> Unidades deportivas y de promoción cultural de su competencia.</w:t>
      </w:r>
    </w:p>
    <w:p w14:paraId="78FD7E2B" w14:textId="77777777" w:rsidR="00E92A07" w:rsidRPr="001321BC" w:rsidRDefault="00E92A07" w:rsidP="006245F6">
      <w:pPr>
        <w:pStyle w:val="Prrafodelista"/>
        <w:numPr>
          <w:ilvl w:val="0"/>
          <w:numId w:val="27"/>
        </w:numPr>
        <w:spacing w:after="0" w:line="240" w:lineRule="auto"/>
        <w:jc w:val="both"/>
        <w:rPr>
          <w:rFonts w:ascii="Arial" w:hAnsi="Arial" w:cs="Arial"/>
          <w:sz w:val="20"/>
          <w:szCs w:val="20"/>
          <w:highlight w:val="yellow"/>
          <w:lang w:val="es-MX"/>
        </w:rPr>
      </w:pPr>
      <w:r w:rsidRPr="00564EBA">
        <w:rPr>
          <w:rFonts w:ascii="Arial" w:hAnsi="Arial" w:cs="Arial"/>
          <w:sz w:val="20"/>
          <w:szCs w:val="20"/>
          <w:lang w:val="es-MX"/>
        </w:rPr>
        <w:t>Conservación y mantenimiento de los espacios de recreación, deportiva y cultural, para mayor satisfacción de la población</w:t>
      </w:r>
      <w:r w:rsidRPr="00745572">
        <w:rPr>
          <w:rFonts w:ascii="Arial" w:hAnsi="Arial" w:cs="Arial"/>
          <w:sz w:val="20"/>
          <w:szCs w:val="20"/>
          <w:lang w:val="es-MX"/>
        </w:rPr>
        <w:t>, consistente en rehabilitación de la</w:t>
      </w:r>
      <w:r w:rsidRPr="00A75FFE">
        <w:rPr>
          <w:rFonts w:ascii="Arial" w:hAnsi="Arial" w:cs="Arial"/>
          <w:color w:val="FF0000"/>
          <w:sz w:val="20"/>
          <w:szCs w:val="20"/>
          <w:lang w:val="es-MX"/>
        </w:rPr>
        <w:t xml:space="preserve"> </w:t>
      </w:r>
      <w:r w:rsidRPr="001321BC">
        <w:rPr>
          <w:rFonts w:ascii="Arial" w:hAnsi="Arial" w:cs="Arial"/>
          <w:sz w:val="20"/>
          <w:szCs w:val="20"/>
          <w:highlight w:val="yellow"/>
          <w:lang w:val="es-MX"/>
        </w:rPr>
        <w:t>cancha de usos múltiples, cancha de futbol, el área de juegos infantiles, rehabilitación de los sanitarios.</w:t>
      </w: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fiscal </w:t>
      </w:r>
      <w:r w:rsidR="000A4DC5">
        <w:rPr>
          <w:rFonts w:ascii="Arial" w:hAnsi="Arial" w:cs="Arial"/>
          <w:bCs/>
          <w:sz w:val="20"/>
          <w:szCs w:val="20"/>
          <w:highlight w:val="yellow"/>
          <w:lang w:val="es-MX"/>
        </w:rPr>
        <w:t>2024</w:t>
      </w:r>
      <w:r w:rsidRPr="001321BC">
        <w:rPr>
          <w:rFonts w:ascii="Arial" w:hAnsi="Arial" w:cs="Arial"/>
          <w:bCs/>
          <w:sz w:val="20"/>
          <w:szCs w:val="20"/>
          <w:lang w:val="es-MX"/>
        </w:rPr>
        <w:t xml:space="preserve">, </w:t>
      </w:r>
      <w:r w:rsidRPr="00AA3C81">
        <w:rPr>
          <w:rFonts w:ascii="Arial" w:hAnsi="Arial" w:cs="Arial"/>
          <w:bCs/>
          <w:sz w:val="20"/>
          <w:szCs w:val="20"/>
          <w:lang w:val="es-MX"/>
        </w:rPr>
        <w:lastRenderedPageBreak/>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77777777"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Pr>
          <w:rFonts w:ascii="Arial" w:hAnsi="Arial" w:cs="Arial"/>
          <w:sz w:val="20"/>
          <w:szCs w:val="20"/>
          <w:highlight w:val="yellow"/>
        </w:rPr>
        <w:t>Ente</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6245F6">
      <w:pPr>
        <w:pStyle w:val="Prrafodelista"/>
        <w:numPr>
          <w:ilvl w:val="0"/>
          <w:numId w:val="18"/>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77777777"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Pr>
          <w:rFonts w:ascii="Arial" w:hAnsi="Arial" w:cs="Arial"/>
          <w:sz w:val="20"/>
          <w:szCs w:val="20"/>
          <w:highlight w:val="yellow"/>
        </w:rPr>
        <w:t>Ente</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D6E10E4" w14:textId="77777777" w:rsidR="00E92A07" w:rsidRPr="002C5181" w:rsidRDefault="00E92A07" w:rsidP="006245F6">
      <w:pPr>
        <w:pStyle w:val="Prrafodelista"/>
        <w:spacing w:after="0" w:line="240" w:lineRule="auto"/>
        <w:jc w:val="both"/>
        <w:rPr>
          <w:rFonts w:ascii="Arial" w:hAnsi="Arial" w:cs="Arial"/>
          <w:sz w:val="20"/>
          <w:szCs w:val="20"/>
          <w:lang w:val="es-MX"/>
        </w:rPr>
      </w:pPr>
      <w:r w:rsidRPr="002C5181">
        <w:rPr>
          <w:rFonts w:ascii="Arial" w:hAnsi="Arial" w:cs="Arial"/>
          <w:sz w:val="20"/>
          <w:szCs w:val="20"/>
          <w:highlight w:val="yellow"/>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6245F6">
      <w:pPr>
        <w:pStyle w:val="Prrafodelista"/>
        <w:numPr>
          <w:ilvl w:val="0"/>
          <w:numId w:val="18"/>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5643F656"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Pr>
          <w:rFonts w:ascii="Arial" w:hAnsi="Arial" w:cs="Arial"/>
          <w:bCs/>
          <w:color w:val="FF0000"/>
          <w:sz w:val="20"/>
          <w:szCs w:val="20"/>
        </w:rPr>
        <w:t>Ente</w:t>
      </w:r>
      <w:r w:rsidRPr="007E6D94">
        <w:rPr>
          <w:rFonts w:ascii="Arial" w:eastAsia="Times New Roman" w:hAnsi="Arial" w:cs="Arial"/>
          <w:bCs/>
          <w:sz w:val="20"/>
          <w:szCs w:val="20"/>
          <w:lang w:eastAsia="es-MX"/>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enlace</w:t>
      </w:r>
      <w:r w:rsidRPr="00D364DF">
        <w:rPr>
          <w:rFonts w:ascii="Arial" w:eastAsia="Times New Roman" w:hAnsi="Arial" w:cs="Arial"/>
          <w:bCs/>
          <w:sz w:val="20"/>
          <w:szCs w:val="20"/>
          <w:highlight w:val="yellow"/>
          <w:lang w:eastAsia="es-MX"/>
        </w:rPr>
        <w:t>:______________________</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16F30DC8" w14:textId="77777777" w:rsidR="00E92A07" w:rsidRDefault="00E92A07" w:rsidP="006245F6">
      <w:pPr>
        <w:pStyle w:val="Prrafodelista"/>
        <w:spacing w:after="0" w:line="240" w:lineRule="auto"/>
        <w:jc w:val="both"/>
        <w:rPr>
          <w:rFonts w:ascii="Arial" w:hAnsi="Arial" w:cs="Arial"/>
          <w:bCs/>
          <w:sz w:val="20"/>
          <w:szCs w:val="20"/>
          <w:lang w:val="es-MX"/>
        </w:rPr>
      </w:pPr>
    </w:p>
    <w:p w14:paraId="05647459" w14:textId="77777777" w:rsidR="00E92A07" w:rsidRDefault="00E92A07" w:rsidP="006245F6">
      <w:pPr>
        <w:pStyle w:val="Prrafodelista"/>
        <w:spacing w:after="0" w:line="240" w:lineRule="auto"/>
        <w:jc w:val="both"/>
        <w:rPr>
          <w:rFonts w:ascii="Arial" w:hAnsi="Arial" w:cs="Arial"/>
          <w:bCs/>
          <w:sz w:val="20"/>
          <w:szCs w:val="20"/>
          <w:lang w:val="es-MX"/>
        </w:rPr>
      </w:pPr>
    </w:p>
    <w:p w14:paraId="79D020C4" w14:textId="77777777" w:rsidR="00E92A07" w:rsidRDefault="00E92A07" w:rsidP="006245F6">
      <w:pPr>
        <w:pStyle w:val="Prrafodelista"/>
        <w:spacing w:after="0" w:line="240" w:lineRule="auto"/>
        <w:jc w:val="both"/>
        <w:rPr>
          <w:rFonts w:ascii="Arial" w:hAnsi="Arial" w:cs="Arial"/>
          <w:bCs/>
          <w:sz w:val="20"/>
          <w:szCs w:val="20"/>
          <w:lang w:val="es-MX"/>
        </w:rPr>
      </w:pPr>
    </w:p>
    <w:p w14:paraId="40860660" w14:textId="77777777" w:rsidR="00E92A07" w:rsidRDefault="00E92A07" w:rsidP="006245F6">
      <w:pPr>
        <w:pStyle w:val="Prrafodelista"/>
        <w:spacing w:after="0" w:line="240" w:lineRule="auto"/>
        <w:jc w:val="both"/>
        <w:rPr>
          <w:rFonts w:ascii="Arial" w:hAnsi="Arial" w:cs="Arial"/>
          <w:bCs/>
          <w:sz w:val="20"/>
          <w:szCs w:val="20"/>
          <w:lang w:val="es-MX"/>
        </w:rPr>
      </w:pPr>
    </w:p>
    <w:p w14:paraId="70AF5E6C" w14:textId="77777777" w:rsidR="00E92A07" w:rsidRDefault="00E92A07" w:rsidP="006245F6">
      <w:pPr>
        <w:pStyle w:val="Prrafodelista"/>
        <w:spacing w:after="0" w:line="240" w:lineRule="auto"/>
        <w:jc w:val="both"/>
        <w:rPr>
          <w:rFonts w:ascii="Arial" w:hAnsi="Arial" w:cs="Arial"/>
          <w:bCs/>
          <w:sz w:val="20"/>
          <w:szCs w:val="20"/>
          <w:lang w:val="es-MX"/>
        </w:rPr>
      </w:pPr>
    </w:p>
    <w:p w14:paraId="12C6555D"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6245F6">
      <w:pPr>
        <w:pStyle w:val="Prrafodelista"/>
        <w:numPr>
          <w:ilvl w:val="0"/>
          <w:numId w:val="18"/>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77777777"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En el Municipio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4C0110BD"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77777777"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Pr>
          <w:rFonts w:ascii="Arial" w:hAnsi="Arial" w:cs="Arial"/>
          <w:sz w:val="20"/>
          <w:szCs w:val="20"/>
          <w:highlight w:val="yellow"/>
        </w:rPr>
        <w:t>Ente</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6245F6">
      <w:pPr>
        <w:numPr>
          <w:ilvl w:val="0"/>
          <w:numId w:val="9"/>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6245F6">
      <w:pPr>
        <w:numPr>
          <w:ilvl w:val="0"/>
          <w:numId w:val="9"/>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6245F6">
      <w:pPr>
        <w:numPr>
          <w:ilvl w:val="0"/>
          <w:numId w:val="9"/>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6245F6">
      <w:pPr>
        <w:numPr>
          <w:ilvl w:val="0"/>
          <w:numId w:val="9"/>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6245F6">
      <w:pPr>
        <w:numPr>
          <w:ilvl w:val="0"/>
          <w:numId w:val="9"/>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lastRenderedPageBreak/>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6245F6">
      <w:pPr>
        <w:numPr>
          <w:ilvl w:val="0"/>
          <w:numId w:val="3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6245F6">
      <w:pPr>
        <w:pStyle w:val="Prrafodelista"/>
        <w:numPr>
          <w:ilvl w:val="0"/>
          <w:numId w:val="3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6245F6">
      <w:pPr>
        <w:pStyle w:val="Prrafodelista"/>
        <w:numPr>
          <w:ilvl w:val="0"/>
          <w:numId w:val="43"/>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6245F6">
      <w:pPr>
        <w:pStyle w:val="Prrafodelista"/>
        <w:numPr>
          <w:ilvl w:val="1"/>
          <w:numId w:val="39"/>
        </w:numPr>
        <w:spacing w:after="0" w:line="240" w:lineRule="auto"/>
        <w:rPr>
          <w:rFonts w:ascii="Arial" w:hAnsi="Arial" w:cs="Arial"/>
          <w:bCs/>
          <w:sz w:val="20"/>
          <w:szCs w:val="20"/>
          <w:lang w:val="es-MX"/>
        </w:rPr>
      </w:pPr>
      <w:r w:rsidRPr="00440807">
        <w:rPr>
          <w:rFonts w:ascii="Arial" w:hAnsi="Arial" w:cs="Arial"/>
          <w:bCs/>
          <w:sz w:val="20"/>
          <w:szCs w:val="20"/>
          <w:lang w:val="es-MX"/>
        </w:rPr>
        <w:lastRenderedPageBreak/>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5A583AB5"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(reexpresión)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6245F6">
      <w:pPr>
        <w:pStyle w:val="Prrafodelista"/>
        <w:numPr>
          <w:ilvl w:val="1"/>
          <w:numId w:val="9"/>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6245F6">
      <w:pPr>
        <w:pStyle w:val="Prrafodelista"/>
        <w:numPr>
          <w:ilvl w:val="1"/>
          <w:numId w:val="9"/>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6245F6">
      <w:pPr>
        <w:pStyle w:val="INCISO"/>
        <w:numPr>
          <w:ilvl w:val="0"/>
          <w:numId w:val="9"/>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lastRenderedPageBreak/>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6245F6">
      <w:pPr>
        <w:pStyle w:val="INCISO"/>
        <w:numPr>
          <w:ilvl w:val="0"/>
          <w:numId w:val="9"/>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5B60B6FC"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6266715F"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06D59D9E"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xml:space="preserve">, para el control del patrimonio nos sujetamos a los lineamientos establecidos por el Consejo Nacional para la Armonización Contable (CONAC), específicamente en la vida útil y porcentajes de </w:t>
      </w:r>
      <w:r w:rsidRPr="00745572">
        <w:rPr>
          <w:rFonts w:ascii="Arial" w:hAnsi="Arial" w:cs="Arial"/>
          <w:bCs/>
          <w:sz w:val="20"/>
          <w:szCs w:val="20"/>
          <w:lang w:val="es-MX"/>
        </w:rPr>
        <w:lastRenderedPageBreak/>
        <w:t>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6245F6">
      <w:pPr>
        <w:numPr>
          <w:ilvl w:val="0"/>
          <w:numId w:val="12"/>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1E3FE0AA" w14:textId="77777777" w:rsidTr="00704D92">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lastRenderedPageBreak/>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6245F6">
      <w:pPr>
        <w:numPr>
          <w:ilvl w:val="0"/>
          <w:numId w:val="12"/>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6245F6">
      <w:pPr>
        <w:numPr>
          <w:ilvl w:val="0"/>
          <w:numId w:val="12"/>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6245F6">
      <w:pPr>
        <w:numPr>
          <w:ilvl w:val="0"/>
          <w:numId w:val="12"/>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6245F6">
      <w:pPr>
        <w:pStyle w:val="Prrafodelista"/>
        <w:numPr>
          <w:ilvl w:val="1"/>
          <w:numId w:val="33"/>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6245F6">
      <w:pPr>
        <w:pStyle w:val="Prrafodelista"/>
        <w:numPr>
          <w:ilvl w:val="1"/>
          <w:numId w:val="33"/>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6245F6">
      <w:pPr>
        <w:pStyle w:val="Prrafodelista"/>
        <w:numPr>
          <w:ilvl w:val="1"/>
          <w:numId w:val="33"/>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77777777" w:rsidR="00E92A07" w:rsidRPr="00745572" w:rsidRDefault="00E92A07" w:rsidP="006245F6">
      <w:pPr>
        <w:spacing w:after="0" w:line="240" w:lineRule="auto"/>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1F133DA7" w:rsidR="00E92A07" w:rsidRPr="00745572" w:rsidRDefault="00E92A07"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3021EEB4" w:rsidR="00E92A07" w:rsidRPr="003944B1" w:rsidRDefault="007924BE"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TZINTZUNTZAN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39B57B67" w:rsidR="00E92A07" w:rsidRPr="003944B1" w:rsidRDefault="007924BE"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lastRenderedPageBreak/>
              <w:t>IMPUESTOS</w:t>
            </w:r>
          </w:p>
        </w:tc>
        <w:tc>
          <w:tcPr>
            <w:tcW w:w="985" w:type="pct"/>
            <w:tcBorders>
              <w:top w:val="nil"/>
              <w:left w:val="nil"/>
              <w:bottom w:val="nil"/>
              <w:right w:val="single" w:sz="8" w:space="0" w:color="auto"/>
            </w:tcBorders>
            <w:shd w:val="clear" w:color="auto" w:fill="auto"/>
            <w:noWrap/>
            <w:vAlign w:val="center"/>
            <w:hideMark/>
          </w:tcPr>
          <w:p w14:paraId="33CDA564" w14:textId="2705F44E"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6,287,516.40</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29C0A340"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6,287,516.40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49C205F9"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5240B103"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055B100F"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06F96E5A"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2415045F"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2,466,926.58</w:t>
            </w:r>
          </w:p>
        </w:tc>
        <w:tc>
          <w:tcPr>
            <w:tcW w:w="992" w:type="pct"/>
            <w:tcBorders>
              <w:top w:val="nil"/>
              <w:left w:val="nil"/>
              <w:bottom w:val="nil"/>
              <w:right w:val="single" w:sz="8" w:space="0" w:color="000000"/>
            </w:tcBorders>
            <w:shd w:val="clear" w:color="auto" w:fill="auto"/>
            <w:noWrap/>
            <w:vAlign w:val="center"/>
            <w:hideMark/>
          </w:tcPr>
          <w:p w14:paraId="7863BEB4" w14:textId="4D7B7270"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2,466,926.58</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777AC686"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4,384.33</w:t>
            </w:r>
          </w:p>
        </w:tc>
        <w:tc>
          <w:tcPr>
            <w:tcW w:w="992" w:type="pct"/>
            <w:tcBorders>
              <w:top w:val="nil"/>
              <w:left w:val="nil"/>
              <w:bottom w:val="nil"/>
              <w:right w:val="single" w:sz="8" w:space="0" w:color="000000"/>
            </w:tcBorders>
            <w:shd w:val="clear" w:color="auto" w:fill="auto"/>
            <w:noWrap/>
            <w:vAlign w:val="center"/>
            <w:hideMark/>
          </w:tcPr>
          <w:p w14:paraId="7E986067" w14:textId="09ADAD3C"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4,384.33</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313CB1B8"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914,791.81</w:t>
            </w:r>
          </w:p>
        </w:tc>
        <w:tc>
          <w:tcPr>
            <w:tcW w:w="992" w:type="pct"/>
            <w:tcBorders>
              <w:top w:val="nil"/>
              <w:left w:val="nil"/>
              <w:bottom w:val="nil"/>
              <w:right w:val="single" w:sz="8" w:space="0" w:color="000000"/>
            </w:tcBorders>
            <w:shd w:val="clear" w:color="auto" w:fill="auto"/>
            <w:noWrap/>
            <w:vAlign w:val="center"/>
            <w:hideMark/>
          </w:tcPr>
          <w:p w14:paraId="75D9ED7B" w14:textId="7C52615A"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914,791.81</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54AE2CF2"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5A6F50EA" w14:textId="2E0A4D19"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06BE0D0B"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69,152,781.20</w:t>
            </w:r>
          </w:p>
        </w:tc>
        <w:tc>
          <w:tcPr>
            <w:tcW w:w="992" w:type="pct"/>
            <w:tcBorders>
              <w:top w:val="nil"/>
              <w:left w:val="nil"/>
              <w:bottom w:val="nil"/>
              <w:right w:val="single" w:sz="8" w:space="0" w:color="000000"/>
            </w:tcBorders>
            <w:shd w:val="clear" w:color="auto" w:fill="auto"/>
            <w:noWrap/>
            <w:vAlign w:val="center"/>
            <w:hideMark/>
          </w:tcPr>
          <w:p w14:paraId="770BD6BD" w14:textId="5E2E7FB2"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69,152,781.20</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3EFFABDE"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D018490" w14:textId="1EC407EE"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7574C184"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39DA6F0F" w:rsidR="00E92A07" w:rsidRPr="003944B1" w:rsidRDefault="007924BE"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7AF9CC9A"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745572" w:rsidRDefault="00E92A07" w:rsidP="006245F6">
      <w:pPr>
        <w:spacing w:after="0" w:line="240" w:lineRule="auto"/>
        <w:jc w:val="both"/>
        <w:rPr>
          <w:rFonts w:ascii="Arial" w:hAnsi="Arial" w:cs="Arial"/>
          <w:bCs/>
          <w:sz w:val="20"/>
          <w:szCs w:val="20"/>
          <w:lang w:val="es-MX"/>
        </w:rPr>
      </w:pPr>
    </w:p>
    <w:p w14:paraId="17EFFB77" w14:textId="0D8BF014" w:rsidR="00E92A07" w:rsidRPr="00745572" w:rsidRDefault="00E92A07" w:rsidP="006245F6">
      <w:pPr>
        <w:spacing w:after="0" w:line="240" w:lineRule="auto"/>
        <w:rPr>
          <w:rFonts w:ascii="Arial" w:hAnsi="Arial" w:cs="Arial"/>
          <w:bCs/>
          <w:caps/>
          <w:sz w:val="20"/>
          <w:szCs w:val="20"/>
          <w:lang w:val="es-MX"/>
        </w:rPr>
      </w:pPr>
    </w:p>
    <w:p w14:paraId="3A94C7A4" w14:textId="77777777" w:rsidR="00E92A07" w:rsidRPr="00745572" w:rsidRDefault="00E92A07" w:rsidP="006245F6">
      <w:pPr>
        <w:spacing w:after="0" w:line="240" w:lineRule="auto"/>
        <w:jc w:val="both"/>
        <w:rPr>
          <w:rFonts w:ascii="Arial" w:hAnsi="Arial" w:cs="Arial"/>
          <w:b/>
          <w:bCs/>
          <w:sz w:val="20"/>
          <w:szCs w:val="20"/>
          <w:lang w:val="es-MX"/>
        </w:rPr>
      </w:pPr>
    </w:p>
    <w:p w14:paraId="78BBB903"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54B5B182" w14:textId="77777777" w:rsidR="00E92A07" w:rsidRDefault="00E92A07" w:rsidP="006245F6">
      <w:pPr>
        <w:spacing w:after="0" w:line="240" w:lineRule="auto"/>
        <w:rPr>
          <w:rFonts w:ascii="Arial" w:hAnsi="Arial" w:cs="Arial"/>
          <w:bCs/>
          <w:caps/>
          <w:sz w:val="20"/>
          <w:szCs w:val="20"/>
          <w:lang w:val="es-MX"/>
        </w:rPr>
      </w:pPr>
    </w:p>
    <w:p w14:paraId="5967A729" w14:textId="0ED26255" w:rsidR="00E92A07" w:rsidRPr="00704D92" w:rsidRDefault="00E92A07" w:rsidP="006245F6">
      <w:pPr>
        <w:spacing w:after="0" w:line="240" w:lineRule="auto"/>
        <w:rPr>
          <w:rFonts w:ascii="Arial" w:hAnsi="Arial" w:cs="Arial"/>
          <w:b/>
          <w:bCs/>
          <w:sz w:val="20"/>
          <w:szCs w:val="20"/>
          <w:lang w:val="es-MX"/>
        </w:rPr>
      </w:pPr>
    </w:p>
    <w:p w14:paraId="7884AF0D" w14:textId="77777777" w:rsidR="00E92A07" w:rsidRPr="00745572" w:rsidRDefault="00E92A07" w:rsidP="006245F6">
      <w:pPr>
        <w:spacing w:after="0" w:line="240" w:lineRule="auto"/>
        <w:jc w:val="both"/>
        <w:rPr>
          <w:rFonts w:ascii="Arial" w:hAnsi="Arial" w:cs="Arial"/>
          <w:b/>
          <w:bCs/>
          <w:sz w:val="20"/>
          <w:szCs w:val="20"/>
          <w:lang w:val="es-MX"/>
        </w:rPr>
      </w:pPr>
    </w:p>
    <w:p w14:paraId="153C79CA"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4C18FBCB" w14:textId="77777777" w:rsidR="00325512" w:rsidRPr="00745572" w:rsidRDefault="00325512" w:rsidP="006245F6">
      <w:pPr>
        <w:spacing w:after="0" w:line="240" w:lineRule="auto"/>
        <w:jc w:val="both"/>
        <w:rPr>
          <w:rFonts w:ascii="Arial" w:hAnsi="Arial" w:cs="Arial"/>
          <w:bCs/>
          <w:sz w:val="20"/>
          <w:szCs w:val="20"/>
          <w:lang w:val="es-MX"/>
        </w:rPr>
      </w:pPr>
    </w:p>
    <w:p w14:paraId="75808A89" w14:textId="53979C9F" w:rsidR="00E92A07" w:rsidRDefault="00E92A07" w:rsidP="006245F6">
      <w:pPr>
        <w:spacing w:after="0" w:line="240" w:lineRule="auto"/>
        <w:jc w:val="both"/>
        <w:rPr>
          <w:rFonts w:ascii="Arial" w:hAnsi="Arial" w:cs="Arial"/>
          <w:bCs/>
          <w:sz w:val="20"/>
          <w:szCs w:val="20"/>
          <w:lang w:val="es-MX"/>
        </w:rPr>
      </w:pPr>
      <w:r w:rsidRPr="00AD7FBD">
        <w:rPr>
          <w:rFonts w:ascii="Arial" w:hAnsi="Arial" w:cs="Arial"/>
          <w:bCs/>
          <w:sz w:val="20"/>
          <w:szCs w:val="20"/>
          <w:highlight w:val="red"/>
          <w:lang w:val="es-MX"/>
        </w:rPr>
        <w:t xml:space="preserve">En el </w:t>
      </w:r>
      <w:r w:rsidRPr="00AD7FBD">
        <w:rPr>
          <w:rFonts w:ascii="Arial" w:hAnsi="Arial" w:cs="Arial"/>
          <w:bCs/>
          <w:sz w:val="20"/>
          <w:szCs w:val="20"/>
          <w:highlight w:val="red"/>
        </w:rPr>
        <w:t>ente</w:t>
      </w:r>
      <w:r w:rsidRPr="00AD7FBD">
        <w:rPr>
          <w:rFonts w:ascii="Arial" w:hAnsi="Arial" w:cs="Arial"/>
          <w:bCs/>
          <w:sz w:val="20"/>
          <w:szCs w:val="20"/>
          <w:highlight w:val="red"/>
          <w:lang w:val="es-MX"/>
        </w:rPr>
        <w:t>, no</w:t>
      </w:r>
      <w:r w:rsidR="00176146" w:rsidRPr="00AD7FBD">
        <w:rPr>
          <w:rFonts w:ascii="Arial" w:hAnsi="Arial" w:cs="Arial"/>
          <w:bCs/>
          <w:sz w:val="20"/>
          <w:szCs w:val="20"/>
          <w:highlight w:val="red"/>
          <w:lang w:val="es-MX"/>
        </w:rPr>
        <w:t xml:space="preserve"> se </w:t>
      </w:r>
      <w:r w:rsidR="00370CCE" w:rsidRPr="00AD7FBD">
        <w:rPr>
          <w:rFonts w:ascii="Arial" w:hAnsi="Arial" w:cs="Arial"/>
          <w:bCs/>
          <w:sz w:val="20"/>
          <w:szCs w:val="20"/>
          <w:highlight w:val="red"/>
          <w:lang w:val="es-MX"/>
        </w:rPr>
        <w:t>solicitó</w:t>
      </w:r>
      <w:r w:rsidRPr="00AD7FBD">
        <w:rPr>
          <w:rFonts w:ascii="Arial" w:hAnsi="Arial" w:cs="Arial"/>
          <w:bCs/>
          <w:sz w:val="20"/>
          <w:szCs w:val="20"/>
          <w:highlight w:val="red"/>
          <w:lang w:val="es-MX"/>
        </w:rPr>
        <w:t xml:space="preserve"> dictamen sobre los estados financieros</w:t>
      </w:r>
      <w:r w:rsidR="00AD7FBD" w:rsidRPr="00AD7FBD">
        <w:rPr>
          <w:rFonts w:ascii="Arial" w:hAnsi="Arial" w:cs="Arial"/>
          <w:bCs/>
          <w:sz w:val="20"/>
          <w:szCs w:val="20"/>
          <w:highlight w:val="red"/>
          <w:lang w:val="es-MX"/>
        </w:rPr>
        <w:t>.</w:t>
      </w:r>
    </w:p>
    <w:p w14:paraId="5F4FAA45" w14:textId="77777777" w:rsidR="00E92A07" w:rsidRPr="00745572" w:rsidRDefault="00E92A07" w:rsidP="006245F6">
      <w:pPr>
        <w:spacing w:after="0" w:line="240" w:lineRule="auto"/>
        <w:jc w:val="both"/>
        <w:rPr>
          <w:rFonts w:ascii="Arial" w:hAnsi="Arial" w:cs="Arial"/>
          <w:bCs/>
          <w:sz w:val="20"/>
          <w:szCs w:val="20"/>
          <w:lang w:val="es-MX"/>
        </w:rPr>
      </w:pPr>
    </w:p>
    <w:p w14:paraId="0E4406B1" w14:textId="77777777" w:rsidR="00E92A07" w:rsidRPr="009F5015" w:rsidRDefault="00E92A07" w:rsidP="006245F6">
      <w:pPr>
        <w:spacing w:after="0" w:line="240" w:lineRule="auto"/>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62C15DCF" w14:textId="77777777" w:rsidR="00E92A07" w:rsidRPr="00034F74" w:rsidRDefault="00E92A07" w:rsidP="006245F6">
      <w:pPr>
        <w:spacing w:after="0" w:line="240" w:lineRule="auto"/>
        <w:jc w:val="both"/>
        <w:rPr>
          <w:rFonts w:ascii="Arial" w:hAnsi="Arial" w:cs="Arial"/>
          <w:b/>
          <w:sz w:val="20"/>
          <w:szCs w:val="20"/>
          <w:lang w:val="es-MX"/>
        </w:rPr>
      </w:pPr>
    </w:p>
    <w:p w14:paraId="2F38C02B" w14:textId="77777777" w:rsidR="00E92A07" w:rsidRPr="008065F8" w:rsidRDefault="00E92A07" w:rsidP="006245F6">
      <w:pPr>
        <w:numPr>
          <w:ilvl w:val="0"/>
          <w:numId w:val="16"/>
        </w:numPr>
        <w:spacing w:after="0" w:line="240" w:lineRule="auto"/>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F30EFAA" w14:textId="77777777" w:rsidR="00E92A07" w:rsidRPr="00034F74"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745572" w:rsidRDefault="00E92A07" w:rsidP="006245F6">
      <w:pPr>
        <w:spacing w:after="0" w:line="240" w:lineRule="auto"/>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23CB3517" w14:textId="77777777" w:rsidR="00E92A07"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 el</w:t>
      </w:r>
      <w:r w:rsidR="00E92A07" w:rsidRPr="00C47761">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C47761" w:rsidRDefault="00E92A07" w:rsidP="00CD5E2C">
      <w:pPr>
        <w:pStyle w:val="Prrafodelista"/>
        <w:numPr>
          <w:ilvl w:val="2"/>
          <w:numId w:val="48"/>
        </w:numPr>
        <w:spacing w:after="0" w:line="240" w:lineRule="auto"/>
        <w:ind w:left="1418"/>
        <w:jc w:val="both"/>
        <w:rPr>
          <w:rFonts w:ascii="Arial" w:hAnsi="Arial" w:cs="Arial"/>
          <w:bCs/>
          <w:sz w:val="20"/>
          <w:szCs w:val="20"/>
          <w:lang w:val="es-MX"/>
        </w:rPr>
      </w:pPr>
      <w:r w:rsidRPr="00C47761">
        <w:rPr>
          <w:rFonts w:ascii="Arial" w:hAnsi="Arial" w:cs="Arial"/>
          <w:bCs/>
          <w:sz w:val="20"/>
          <w:szCs w:val="20"/>
          <w:lang w:val="es-MX"/>
        </w:rPr>
        <w:t>Determinar las unidades responsables que intervienen en la administración municipal</w:t>
      </w:r>
      <w:r w:rsidR="00A42A0B">
        <w:rPr>
          <w:rFonts w:ascii="Arial" w:hAnsi="Arial" w:cs="Arial"/>
          <w:bCs/>
          <w:sz w:val="20"/>
          <w:szCs w:val="20"/>
          <w:lang w:val="es-MX"/>
        </w:rPr>
        <w:t>.</w:t>
      </w:r>
    </w:p>
    <w:p w14:paraId="3E288D78" w14:textId="25EA188A" w:rsidR="00E92A07" w:rsidRPr="00C47761" w:rsidRDefault="00A42A0B"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E</w:t>
      </w:r>
      <w:r w:rsidR="00E92A07" w:rsidRPr="00C47761">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C47761" w:rsidRDefault="00870982" w:rsidP="00CD5E2C">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t>Actualizar</w:t>
      </w:r>
      <w:r w:rsidR="00E92A07" w:rsidRPr="00C47761">
        <w:rPr>
          <w:rFonts w:ascii="Arial" w:hAnsi="Arial" w:cs="Arial"/>
          <w:bCs/>
          <w:sz w:val="20"/>
          <w:szCs w:val="20"/>
          <w:lang w:val="es-MX"/>
        </w:rPr>
        <w:t xml:space="preserve"> </w:t>
      </w:r>
      <w:r w:rsidR="00BB18FB">
        <w:rPr>
          <w:rFonts w:ascii="Arial" w:hAnsi="Arial" w:cs="Arial"/>
          <w:bCs/>
          <w:sz w:val="20"/>
          <w:szCs w:val="20"/>
          <w:lang w:val="es-MX"/>
        </w:rPr>
        <w:t>r</w:t>
      </w:r>
      <w:r w:rsidR="00E92A07" w:rsidRPr="00C47761">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Default="00BB18FB" w:rsidP="00DF7F30">
      <w:pPr>
        <w:pStyle w:val="Prrafodelista"/>
        <w:numPr>
          <w:ilvl w:val="2"/>
          <w:numId w:val="48"/>
        </w:numPr>
        <w:spacing w:after="0" w:line="240" w:lineRule="auto"/>
        <w:ind w:left="1418"/>
        <w:jc w:val="both"/>
        <w:rPr>
          <w:rFonts w:ascii="Arial" w:hAnsi="Arial" w:cs="Arial"/>
          <w:bCs/>
          <w:sz w:val="20"/>
          <w:szCs w:val="20"/>
          <w:lang w:val="es-MX"/>
        </w:rPr>
      </w:pPr>
      <w:r>
        <w:rPr>
          <w:rFonts w:ascii="Arial" w:hAnsi="Arial" w:cs="Arial"/>
          <w:bCs/>
          <w:sz w:val="20"/>
          <w:szCs w:val="20"/>
          <w:lang w:val="es-MX"/>
        </w:rPr>
        <w:lastRenderedPageBreak/>
        <w:t>Definir</w:t>
      </w:r>
      <w:r w:rsidR="00E92A07" w:rsidRPr="00C47761">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Default="00425E6E"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w:t>
      </w:r>
      <w:r w:rsidR="00E92A07" w:rsidRPr="00DF7F30">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Actualizar los p</w:t>
      </w:r>
      <w:r w:rsidR="00E92A07" w:rsidRPr="00DF7F30">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Default="00060E76" w:rsidP="00DF7F30">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A</w:t>
      </w:r>
      <w:r w:rsidR="00A42A0B" w:rsidRPr="00DF7F30">
        <w:rPr>
          <w:rFonts w:ascii="Arial" w:hAnsi="Arial" w:cs="Arial"/>
          <w:bCs/>
          <w:sz w:val="20"/>
          <w:szCs w:val="20"/>
          <w:lang w:val="es-MX"/>
        </w:rPr>
        <w:t>ctu</w:t>
      </w:r>
      <w:r w:rsidR="00D8023D" w:rsidRPr="00DF7F30">
        <w:rPr>
          <w:rFonts w:ascii="Arial" w:hAnsi="Arial" w:cs="Arial"/>
          <w:bCs/>
          <w:sz w:val="20"/>
          <w:szCs w:val="20"/>
          <w:lang w:val="es-MX"/>
        </w:rPr>
        <w:t>alizar</w:t>
      </w:r>
      <w:r w:rsidR="00E92A07" w:rsidRPr="00DF7F30">
        <w:rPr>
          <w:rFonts w:ascii="Arial" w:hAnsi="Arial" w:cs="Arial"/>
          <w:bCs/>
          <w:sz w:val="20"/>
          <w:szCs w:val="20"/>
          <w:lang w:val="es-MX"/>
        </w:rPr>
        <w:t xml:space="preserve"> procedimientos para efectos del registro y control de la obra pública.</w:t>
      </w:r>
    </w:p>
    <w:p w14:paraId="3C7FE151"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DF7F30">
        <w:rPr>
          <w:rFonts w:ascii="Arial" w:hAnsi="Arial" w:cs="Arial"/>
          <w:bCs/>
          <w:sz w:val="20"/>
          <w:szCs w:val="20"/>
          <w:lang w:val="es-MX"/>
        </w:rPr>
        <w:t>Determinar los procedimientos para efectos de integrar los expedientes técnicos de las obras.</w:t>
      </w:r>
    </w:p>
    <w:p w14:paraId="3B848200"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procedimientos para efectos de toma de decisiones cuando implican erogaciones o salidas de recursos.</w:t>
      </w:r>
    </w:p>
    <w:p w14:paraId="144E6436"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otorgamiento de los subsidios, viáticos, combustible, pago de nómina.</w:t>
      </w:r>
    </w:p>
    <w:p w14:paraId="764F2A32"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lineamientos para el control y registro de los bienes patrimoniales.</w:t>
      </w:r>
    </w:p>
    <w:p w14:paraId="0FFAEABD"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los recursos etiquetados, y de libre disposición.</w:t>
      </w:r>
    </w:p>
    <w:p w14:paraId="4DB7B28E" w14:textId="77777777" w:rsid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3F04DD" w:rsidRDefault="00E92A07" w:rsidP="003F04DD">
      <w:pPr>
        <w:pStyle w:val="Prrafodelista"/>
        <w:numPr>
          <w:ilvl w:val="2"/>
          <w:numId w:val="48"/>
        </w:numPr>
        <w:spacing w:after="0" w:line="240" w:lineRule="auto"/>
        <w:ind w:left="1418"/>
        <w:jc w:val="both"/>
        <w:rPr>
          <w:rFonts w:ascii="Arial" w:hAnsi="Arial" w:cs="Arial"/>
          <w:bCs/>
          <w:sz w:val="20"/>
          <w:szCs w:val="20"/>
          <w:lang w:val="es-MX"/>
        </w:rPr>
      </w:pPr>
      <w:r w:rsidRPr="003F04DD">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745572" w:rsidRDefault="00E92A07" w:rsidP="006245F6">
      <w:pPr>
        <w:spacing w:after="0" w:line="240" w:lineRule="auto"/>
        <w:ind w:left="1068"/>
        <w:contextualSpacing/>
        <w:jc w:val="both"/>
        <w:rPr>
          <w:rFonts w:ascii="Arial" w:hAnsi="Arial" w:cs="Arial"/>
          <w:sz w:val="20"/>
          <w:szCs w:val="20"/>
        </w:rPr>
      </w:pPr>
    </w:p>
    <w:p w14:paraId="6F95DFE7" w14:textId="77777777" w:rsidR="00E92A07" w:rsidRPr="00B33EBD" w:rsidRDefault="00E92A07" w:rsidP="006245F6">
      <w:pPr>
        <w:numPr>
          <w:ilvl w:val="0"/>
          <w:numId w:val="16"/>
        </w:numPr>
        <w:spacing w:after="0" w:line="240" w:lineRule="auto"/>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3BB91C2" w14:textId="77777777" w:rsidR="00E92A07" w:rsidRPr="00B041DD" w:rsidRDefault="00E92A07" w:rsidP="006245F6">
      <w:pPr>
        <w:spacing w:after="0" w:line="240" w:lineRule="auto"/>
        <w:ind w:left="1068"/>
        <w:contextualSpacing/>
        <w:jc w:val="both"/>
        <w:rPr>
          <w:rFonts w:ascii="Arial" w:hAnsi="Arial" w:cs="Arial"/>
          <w:sz w:val="20"/>
          <w:szCs w:val="20"/>
          <w:highlight w:val="yellow"/>
        </w:rPr>
      </w:pPr>
    </w:p>
    <w:p w14:paraId="2DD3AE99" w14:textId="77777777" w:rsidR="00E92A07" w:rsidRDefault="00E92A07" w:rsidP="006245F6">
      <w:pPr>
        <w:spacing w:after="0" w:line="240" w:lineRule="auto"/>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2CDDE55F" w14:textId="77777777" w:rsidR="00E92A07" w:rsidRPr="00745572"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5028FD2C" w14:textId="77777777" w:rsidTr="00704D92">
        <w:tc>
          <w:tcPr>
            <w:tcW w:w="628" w:type="dxa"/>
            <w:shd w:val="clear" w:color="auto" w:fill="D0CECE"/>
          </w:tcPr>
          <w:p w14:paraId="57B5336B" w14:textId="77777777" w:rsidR="00E92A07" w:rsidRPr="00325512" w:rsidRDefault="00E92A07" w:rsidP="006245F6">
            <w:pPr>
              <w:spacing w:after="0" w:line="240" w:lineRule="auto"/>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5D827BC4"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71D2FD9E"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46589A6C" w14:textId="77777777" w:rsidR="00E92A07" w:rsidRPr="00325512" w:rsidRDefault="00E92A07" w:rsidP="006245F6">
            <w:pPr>
              <w:spacing w:after="0" w:line="240" w:lineRule="auto"/>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10C7AAFA" w14:textId="77777777" w:rsidTr="00D3157F">
        <w:tc>
          <w:tcPr>
            <w:tcW w:w="628" w:type="dxa"/>
            <w:shd w:val="clear" w:color="auto" w:fill="auto"/>
          </w:tcPr>
          <w:p w14:paraId="4F8555F4"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493F4ABB"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1C22C0A7"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7C457C8A"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22ECB98B" w14:textId="77777777" w:rsidTr="00D3157F">
        <w:tc>
          <w:tcPr>
            <w:tcW w:w="628" w:type="dxa"/>
            <w:shd w:val="clear" w:color="auto" w:fill="auto"/>
          </w:tcPr>
          <w:p w14:paraId="56F7019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2</w:t>
            </w:r>
          </w:p>
        </w:tc>
        <w:tc>
          <w:tcPr>
            <w:tcW w:w="4962" w:type="dxa"/>
            <w:shd w:val="clear" w:color="auto" w:fill="auto"/>
          </w:tcPr>
          <w:p w14:paraId="5D044C8D"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08F9A97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832A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84557F4" w14:textId="77777777" w:rsidTr="00D3157F">
        <w:tc>
          <w:tcPr>
            <w:tcW w:w="628" w:type="dxa"/>
            <w:shd w:val="clear" w:color="auto" w:fill="auto"/>
          </w:tcPr>
          <w:p w14:paraId="6E96C0DE"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2871E768"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DISMINUIR LA DEUDA PÚBLICA DEL MUNICIPIO</w:t>
            </w:r>
          </w:p>
        </w:tc>
        <w:tc>
          <w:tcPr>
            <w:tcW w:w="1559" w:type="dxa"/>
            <w:shd w:val="clear" w:color="auto" w:fill="auto"/>
          </w:tcPr>
          <w:p w14:paraId="34C74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5B827EBF"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72454D3" w14:textId="77777777" w:rsidTr="00D3157F">
        <w:tc>
          <w:tcPr>
            <w:tcW w:w="628" w:type="dxa"/>
            <w:shd w:val="clear" w:color="auto" w:fill="auto"/>
          </w:tcPr>
          <w:p w14:paraId="574BFB10"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8EB8356"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1E1A2AA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6CE2E2D1"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4B1E386" w14:textId="77777777" w:rsidTr="00D3157F">
        <w:tc>
          <w:tcPr>
            <w:tcW w:w="628" w:type="dxa"/>
            <w:shd w:val="clear" w:color="auto" w:fill="auto"/>
          </w:tcPr>
          <w:p w14:paraId="27D707E2"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7F562BC9"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27DAB130"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BCC38F6"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5382969D" w14:textId="77777777" w:rsidTr="00D3157F">
        <w:tc>
          <w:tcPr>
            <w:tcW w:w="628" w:type="dxa"/>
            <w:shd w:val="clear" w:color="auto" w:fill="auto"/>
          </w:tcPr>
          <w:p w14:paraId="27726153" w14:textId="77777777" w:rsidR="00E92A07" w:rsidRPr="00325512" w:rsidRDefault="00E92A07" w:rsidP="006245F6">
            <w:pPr>
              <w:spacing w:after="0" w:line="240" w:lineRule="auto"/>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6A0C783A" w14:textId="77777777" w:rsidR="00E92A07" w:rsidRPr="00325512" w:rsidRDefault="00E92A07" w:rsidP="006245F6">
            <w:pPr>
              <w:spacing w:after="0" w:line="240" w:lineRule="auto"/>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7B6D496B"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2AA693D8" w14:textId="77777777" w:rsidR="00E92A07" w:rsidRPr="00847E2D" w:rsidRDefault="00E92A07" w:rsidP="006245F6">
            <w:pPr>
              <w:spacing w:after="0" w:line="240" w:lineRule="auto"/>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53D8FA5F" w14:textId="77777777" w:rsidR="00E92A07" w:rsidRPr="00745572" w:rsidRDefault="00E92A07" w:rsidP="006245F6">
      <w:pPr>
        <w:spacing w:after="0" w:line="240" w:lineRule="auto"/>
        <w:contextualSpacing/>
        <w:jc w:val="both"/>
        <w:rPr>
          <w:rFonts w:ascii="Arial" w:hAnsi="Arial" w:cs="Arial"/>
          <w:sz w:val="20"/>
          <w:szCs w:val="20"/>
        </w:rPr>
      </w:pPr>
    </w:p>
    <w:p w14:paraId="4609F996" w14:textId="1A32668C" w:rsidR="00E92A07" w:rsidRPr="00745572"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745572" w:rsidRDefault="00E92A07" w:rsidP="006245F6">
      <w:pPr>
        <w:spacing w:after="0" w:line="240" w:lineRule="auto"/>
        <w:jc w:val="both"/>
        <w:rPr>
          <w:rFonts w:ascii="Arial" w:hAnsi="Arial" w:cs="Arial"/>
          <w:b/>
          <w:bCs/>
          <w:sz w:val="20"/>
          <w:szCs w:val="20"/>
          <w:lang w:val="es-MX"/>
        </w:rPr>
      </w:pPr>
    </w:p>
    <w:p w14:paraId="548F9064"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22A323FF" w14:textId="77777777" w:rsidR="00E92A07" w:rsidRPr="00745572" w:rsidRDefault="00E92A07" w:rsidP="006245F6">
      <w:pPr>
        <w:spacing w:after="0" w:line="240" w:lineRule="auto"/>
        <w:jc w:val="both"/>
        <w:rPr>
          <w:rFonts w:ascii="Arial" w:hAnsi="Arial" w:cs="Arial"/>
          <w:b/>
          <w:bCs/>
          <w:caps/>
          <w:sz w:val="20"/>
          <w:szCs w:val="20"/>
          <w:lang w:val="es-MX"/>
        </w:rPr>
      </w:pPr>
    </w:p>
    <w:p w14:paraId="67A8B50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Default="00E92A07" w:rsidP="006245F6">
      <w:pPr>
        <w:spacing w:after="0" w:line="240" w:lineRule="auto"/>
        <w:jc w:val="both"/>
        <w:rPr>
          <w:rFonts w:ascii="Arial" w:hAnsi="Arial" w:cs="Arial"/>
          <w:bCs/>
          <w:caps/>
          <w:sz w:val="20"/>
          <w:szCs w:val="20"/>
          <w:lang w:val="es-MX"/>
        </w:rPr>
      </w:pPr>
    </w:p>
    <w:p w14:paraId="12FA7C90" w14:textId="367952EE" w:rsidR="00E92A07" w:rsidRPr="00745572"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745572" w:rsidRDefault="00E92A07" w:rsidP="006245F6">
      <w:pPr>
        <w:spacing w:after="0" w:line="240" w:lineRule="auto"/>
        <w:jc w:val="both"/>
        <w:rPr>
          <w:rFonts w:ascii="Arial" w:hAnsi="Arial" w:cs="Arial"/>
          <w:bCs/>
          <w:sz w:val="20"/>
          <w:szCs w:val="20"/>
          <w:lang w:val="es-MX"/>
        </w:rPr>
      </w:pPr>
    </w:p>
    <w:p w14:paraId="67124A86" w14:textId="77777777" w:rsidR="00E92A07" w:rsidRPr="00DA1937" w:rsidRDefault="00E92A07" w:rsidP="006245F6">
      <w:pPr>
        <w:spacing w:after="0" w:line="240" w:lineRule="auto"/>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43C1EDF7" w14:textId="77777777" w:rsidR="00DA1937" w:rsidRPr="00745572" w:rsidRDefault="00DA1937" w:rsidP="006245F6">
      <w:pPr>
        <w:spacing w:after="0" w:line="240" w:lineRule="auto"/>
        <w:jc w:val="both"/>
        <w:rPr>
          <w:rFonts w:ascii="Arial" w:hAnsi="Arial" w:cs="Arial"/>
          <w:b/>
          <w:bCs/>
          <w:caps/>
          <w:sz w:val="20"/>
          <w:szCs w:val="20"/>
          <w:lang w:val="es-MX"/>
        </w:rPr>
      </w:pPr>
    </w:p>
    <w:p w14:paraId="01D2FD2B"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w:t>
      </w:r>
      <w:r w:rsidRPr="00745572">
        <w:rPr>
          <w:rFonts w:ascii="Arial" w:hAnsi="Arial" w:cs="Arial"/>
          <w:bCs/>
          <w:sz w:val="20"/>
          <w:szCs w:val="20"/>
          <w:lang w:val="es-MX"/>
        </w:rPr>
        <w:lastRenderedPageBreak/>
        <w:t xml:space="preserve">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Default="00E92A07" w:rsidP="006245F6">
      <w:pPr>
        <w:spacing w:after="0" w:line="240" w:lineRule="auto"/>
        <w:jc w:val="both"/>
        <w:rPr>
          <w:rFonts w:ascii="Arial" w:hAnsi="Arial" w:cs="Arial"/>
          <w:bCs/>
          <w:caps/>
          <w:sz w:val="20"/>
          <w:szCs w:val="20"/>
          <w:lang w:val="es-MX"/>
        </w:rPr>
      </w:pPr>
    </w:p>
    <w:p w14:paraId="647FC54C" w14:textId="3AA6186D" w:rsidR="00E92A07" w:rsidRDefault="00E92A07" w:rsidP="006245F6">
      <w:pPr>
        <w:spacing w:after="0" w:line="240" w:lineRule="auto"/>
        <w:jc w:val="both"/>
        <w:rPr>
          <w:rFonts w:ascii="Arial" w:hAnsi="Arial" w:cs="Arial"/>
          <w:bCs/>
          <w:caps/>
          <w:sz w:val="20"/>
          <w:szCs w:val="20"/>
          <w:lang w:val="es-MX"/>
        </w:rPr>
      </w:pPr>
    </w:p>
    <w:p w14:paraId="482060BA" w14:textId="77777777" w:rsidR="00C51455" w:rsidRPr="00833F7F"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A1937" w:rsidRDefault="00E92A07" w:rsidP="006245F6">
      <w:pPr>
        <w:spacing w:after="0" w:line="240" w:lineRule="auto"/>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45916E5E" w14:textId="77777777" w:rsidR="00E92A07" w:rsidRDefault="00E92A07" w:rsidP="006245F6">
      <w:pPr>
        <w:spacing w:after="0" w:line="240" w:lineRule="auto"/>
        <w:jc w:val="both"/>
        <w:rPr>
          <w:rFonts w:ascii="Arial" w:hAnsi="Arial" w:cs="Arial"/>
          <w:bCs/>
          <w:sz w:val="20"/>
          <w:szCs w:val="20"/>
          <w:lang w:val="es-MX"/>
        </w:rPr>
      </w:pPr>
    </w:p>
    <w:p w14:paraId="7743F858" w14:textId="77777777" w:rsidR="00E92A07" w:rsidRPr="00745572"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745572"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0CA0648C" w14:textId="77777777" w:rsidTr="00704D92">
        <w:trPr>
          <w:trHeight w:val="433"/>
        </w:trPr>
        <w:tc>
          <w:tcPr>
            <w:tcW w:w="705" w:type="dxa"/>
            <w:shd w:val="clear" w:color="auto" w:fill="D0CECE"/>
            <w:vAlign w:val="center"/>
          </w:tcPr>
          <w:p w14:paraId="2D1640CF"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49C10317" w14:textId="77777777" w:rsidR="00DA1937" w:rsidRPr="00847E2D" w:rsidRDefault="00DA1937" w:rsidP="006245F6">
            <w:pPr>
              <w:spacing w:after="0" w:line="240" w:lineRule="auto"/>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63FCB29" w14:textId="77777777" w:rsidTr="00704D92">
        <w:tc>
          <w:tcPr>
            <w:tcW w:w="8848" w:type="dxa"/>
            <w:gridSpan w:val="2"/>
            <w:shd w:val="clear" w:color="auto" w:fill="FFFFFF"/>
          </w:tcPr>
          <w:p w14:paraId="003E0483"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0E051DC8" w14:textId="77777777" w:rsidTr="00704D92">
        <w:tc>
          <w:tcPr>
            <w:tcW w:w="705" w:type="dxa"/>
            <w:shd w:val="clear" w:color="auto" w:fill="FFFFFF"/>
          </w:tcPr>
          <w:p w14:paraId="3861DF3B"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1DBD9B8C"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PRESIDENTE MUNICIPAL</w:t>
            </w:r>
          </w:p>
        </w:tc>
      </w:tr>
      <w:tr w:rsidR="00847E2D" w:rsidRPr="00847E2D" w14:paraId="6C27063A" w14:textId="77777777" w:rsidTr="00704D92">
        <w:tc>
          <w:tcPr>
            <w:tcW w:w="705" w:type="dxa"/>
            <w:shd w:val="clear" w:color="auto" w:fill="FFFFFF"/>
          </w:tcPr>
          <w:p w14:paraId="755445EA"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3D0B0E0E"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SÍNDICO MUNICIPAL</w:t>
            </w:r>
          </w:p>
        </w:tc>
      </w:tr>
      <w:tr w:rsidR="00847E2D" w:rsidRPr="00847E2D" w14:paraId="728B08AB" w14:textId="77777777" w:rsidTr="00704D92">
        <w:tc>
          <w:tcPr>
            <w:tcW w:w="705" w:type="dxa"/>
            <w:shd w:val="clear" w:color="auto" w:fill="FFFFFF"/>
          </w:tcPr>
          <w:p w14:paraId="3026C26D"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59FDA40A"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TESORERO MUNICIPAL</w:t>
            </w:r>
          </w:p>
        </w:tc>
      </w:tr>
      <w:tr w:rsidR="00847E2D" w:rsidRPr="00847E2D" w14:paraId="305E0071" w14:textId="77777777" w:rsidTr="00704D92">
        <w:trPr>
          <w:trHeight w:val="163"/>
        </w:trPr>
        <w:tc>
          <w:tcPr>
            <w:tcW w:w="705" w:type="dxa"/>
            <w:shd w:val="clear" w:color="auto" w:fill="FFFFFF"/>
          </w:tcPr>
          <w:p w14:paraId="5AD87DAF" w14:textId="77777777" w:rsidR="00847E2D" w:rsidRPr="00847E2D" w:rsidRDefault="00847E2D" w:rsidP="006245F6">
            <w:pPr>
              <w:spacing w:after="0" w:line="240" w:lineRule="auto"/>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3E5A7C44" w14:textId="77777777" w:rsidR="00847E2D" w:rsidRPr="00847E2D" w:rsidRDefault="00847E2D" w:rsidP="006245F6">
            <w:pPr>
              <w:spacing w:after="0" w:line="240" w:lineRule="auto"/>
              <w:contextualSpacing/>
              <w:rPr>
                <w:rFonts w:ascii="Arial" w:hAnsi="Arial" w:cs="Arial"/>
                <w:sz w:val="16"/>
                <w:szCs w:val="16"/>
              </w:rPr>
            </w:pPr>
            <w:r w:rsidRPr="00847E2D">
              <w:rPr>
                <w:rFonts w:ascii="Arial" w:hAnsi="Arial" w:cs="Arial"/>
                <w:sz w:val="16"/>
                <w:szCs w:val="16"/>
              </w:rPr>
              <w:t>CONTRALOR MUNICIPAL</w:t>
            </w:r>
          </w:p>
        </w:tc>
      </w:tr>
      <w:tr w:rsidR="00DA1937" w:rsidRPr="00DA1937" w14:paraId="3BE9D944" w14:textId="77777777" w:rsidTr="00704D92">
        <w:tc>
          <w:tcPr>
            <w:tcW w:w="8848" w:type="dxa"/>
            <w:gridSpan w:val="2"/>
            <w:shd w:val="clear" w:color="auto" w:fill="FFFFFF"/>
          </w:tcPr>
          <w:p w14:paraId="2143AA52" w14:textId="77777777" w:rsidR="00DA1937" w:rsidRPr="00DA1937" w:rsidRDefault="00DA1937" w:rsidP="006245F6">
            <w:pPr>
              <w:spacing w:after="0" w:line="240" w:lineRule="auto"/>
              <w:contextualSpacing/>
              <w:rPr>
                <w:rFonts w:ascii="Arial" w:hAnsi="Arial" w:cs="Arial"/>
                <w:b/>
                <w:sz w:val="16"/>
                <w:szCs w:val="16"/>
              </w:rPr>
            </w:pPr>
            <w:r w:rsidRPr="00DA1937">
              <w:rPr>
                <w:rFonts w:ascii="Arial" w:hAnsi="Arial" w:cs="Arial"/>
                <w:b/>
                <w:sz w:val="20"/>
                <w:szCs w:val="20"/>
                <w:lang w:val="es-MX"/>
              </w:rPr>
              <w:t xml:space="preserve">Partes relacionadas indirectas </w:t>
            </w:r>
          </w:p>
        </w:tc>
      </w:tr>
      <w:tr w:rsidR="00E92A07" w:rsidRPr="00847E2D" w14:paraId="6CA7CE49" w14:textId="77777777" w:rsidTr="00D3157F">
        <w:tc>
          <w:tcPr>
            <w:tcW w:w="705" w:type="dxa"/>
            <w:shd w:val="clear" w:color="auto" w:fill="auto"/>
          </w:tcPr>
          <w:p w14:paraId="1540D88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73BE7552"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42CBB552" w14:textId="77777777" w:rsidTr="00D3157F">
        <w:tc>
          <w:tcPr>
            <w:tcW w:w="705" w:type="dxa"/>
            <w:shd w:val="clear" w:color="auto" w:fill="auto"/>
          </w:tcPr>
          <w:p w14:paraId="7CA1BE5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640F877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74FEAC52" w14:textId="77777777" w:rsidTr="00D3157F">
        <w:tc>
          <w:tcPr>
            <w:tcW w:w="705" w:type="dxa"/>
            <w:shd w:val="clear" w:color="auto" w:fill="auto"/>
          </w:tcPr>
          <w:p w14:paraId="1BF7D844"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E307B81"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6A489A5C" w14:textId="77777777" w:rsidTr="00D3157F">
        <w:tc>
          <w:tcPr>
            <w:tcW w:w="705" w:type="dxa"/>
            <w:shd w:val="clear" w:color="auto" w:fill="auto"/>
          </w:tcPr>
          <w:p w14:paraId="6925C949"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69A7ED54"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7B932067" w14:textId="77777777" w:rsidTr="00D3157F">
        <w:tc>
          <w:tcPr>
            <w:tcW w:w="705" w:type="dxa"/>
            <w:shd w:val="clear" w:color="auto" w:fill="auto"/>
          </w:tcPr>
          <w:p w14:paraId="7E56BC5F"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60857980"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003584F1" w14:textId="77777777" w:rsidTr="00D3157F">
        <w:tc>
          <w:tcPr>
            <w:tcW w:w="705" w:type="dxa"/>
            <w:shd w:val="clear" w:color="auto" w:fill="auto"/>
          </w:tcPr>
          <w:p w14:paraId="564F07C0"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30E9462A"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2C687B27" w14:textId="77777777" w:rsidTr="00D3157F">
        <w:tc>
          <w:tcPr>
            <w:tcW w:w="705" w:type="dxa"/>
            <w:shd w:val="clear" w:color="auto" w:fill="auto"/>
          </w:tcPr>
          <w:p w14:paraId="2039B033" w14:textId="77777777" w:rsidR="00E92A07" w:rsidRPr="00847E2D" w:rsidRDefault="00E92A07" w:rsidP="006245F6">
            <w:pPr>
              <w:spacing w:after="0" w:line="240" w:lineRule="auto"/>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6029532B" w14:textId="77777777" w:rsidR="00E92A07" w:rsidRPr="00847E2D" w:rsidRDefault="00E92A07" w:rsidP="006245F6">
            <w:pPr>
              <w:spacing w:after="0" w:line="240" w:lineRule="auto"/>
              <w:contextualSpacing/>
              <w:rPr>
                <w:rFonts w:ascii="Arial" w:hAnsi="Arial" w:cs="Arial"/>
                <w:sz w:val="16"/>
                <w:szCs w:val="16"/>
              </w:rPr>
            </w:pPr>
            <w:r w:rsidRPr="00847E2D">
              <w:rPr>
                <w:rFonts w:ascii="Arial" w:hAnsi="Arial" w:cs="Arial"/>
                <w:sz w:val="16"/>
                <w:szCs w:val="16"/>
              </w:rPr>
              <w:t>INSTITUTO NACIONAL DE TRANSPARENCIA Y ACCESO A LA INFORMACIÓN</w:t>
            </w:r>
          </w:p>
        </w:tc>
      </w:tr>
    </w:tbl>
    <w:p w14:paraId="3F495B8A" w14:textId="77777777" w:rsidR="00E92A07" w:rsidRPr="00745572" w:rsidRDefault="00E92A07" w:rsidP="006245F6">
      <w:pPr>
        <w:spacing w:after="0" w:line="240" w:lineRule="auto"/>
        <w:jc w:val="both"/>
        <w:rPr>
          <w:rFonts w:ascii="Arial" w:hAnsi="Arial" w:cs="Arial"/>
          <w:bCs/>
          <w:caps/>
          <w:sz w:val="20"/>
          <w:szCs w:val="20"/>
          <w:lang w:val="es-MX"/>
        </w:rPr>
      </w:pPr>
    </w:p>
    <w:p w14:paraId="7C4984D6" w14:textId="29328677" w:rsidR="00E92A07" w:rsidRPr="00745572"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F86A21" w:rsidRDefault="00E92A07" w:rsidP="006245F6">
      <w:pPr>
        <w:spacing w:after="0" w:line="240" w:lineRule="auto"/>
        <w:jc w:val="both"/>
        <w:rPr>
          <w:rFonts w:ascii="Arial" w:hAnsi="Arial" w:cs="Arial"/>
          <w:b/>
          <w:bCs/>
          <w:color w:val="002060"/>
          <w:sz w:val="20"/>
          <w:szCs w:val="20"/>
          <w:lang w:val="es-MX"/>
        </w:rPr>
      </w:pPr>
    </w:p>
    <w:p w14:paraId="0248D1D7" w14:textId="77777777" w:rsidR="00E92A07" w:rsidRPr="00F86A21" w:rsidRDefault="00E92A07" w:rsidP="006245F6">
      <w:pPr>
        <w:spacing w:after="0" w:line="240" w:lineRule="auto"/>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3EA6E565" w14:textId="77777777" w:rsidR="00E92A07" w:rsidRPr="00745572" w:rsidRDefault="00E92A07" w:rsidP="006245F6">
      <w:pPr>
        <w:spacing w:after="0" w:line="240" w:lineRule="auto"/>
        <w:jc w:val="both"/>
        <w:rPr>
          <w:rFonts w:ascii="Arial" w:hAnsi="Arial" w:cs="Arial"/>
          <w:b/>
          <w:bCs/>
          <w:sz w:val="20"/>
          <w:szCs w:val="20"/>
          <w:lang w:val="es-MX"/>
        </w:rPr>
      </w:pPr>
    </w:p>
    <w:p w14:paraId="23BB27B1" w14:textId="77777777"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5DEE6D2B" w14:textId="77777777" w:rsidR="00E92A07" w:rsidRPr="00745572" w:rsidRDefault="00E92A07" w:rsidP="006245F6">
      <w:pPr>
        <w:spacing w:after="0" w:line="240" w:lineRule="auto"/>
        <w:jc w:val="both"/>
        <w:rPr>
          <w:rFonts w:ascii="Arial" w:hAnsi="Arial" w:cs="Arial"/>
          <w:bCs/>
          <w:sz w:val="20"/>
          <w:szCs w:val="20"/>
          <w:lang w:val="es-MX"/>
        </w:rPr>
      </w:pPr>
    </w:p>
    <w:p w14:paraId="1EDEE97C" w14:textId="77777777" w:rsidR="00E92A07" w:rsidRPr="00745572" w:rsidRDefault="00E92A07" w:rsidP="006245F6">
      <w:pPr>
        <w:spacing w:after="0" w:line="240" w:lineRule="auto"/>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8AFEBDF" w14:textId="77777777" w:rsidR="00E92A07" w:rsidRDefault="00E92A07" w:rsidP="006245F6">
      <w:pPr>
        <w:spacing w:after="0" w:line="240" w:lineRule="auto"/>
        <w:jc w:val="both"/>
        <w:rPr>
          <w:rFonts w:ascii="Arial" w:hAnsi="Arial" w:cs="Arial"/>
          <w:bCs/>
          <w:caps/>
          <w:sz w:val="20"/>
          <w:szCs w:val="20"/>
          <w:lang w:val="es-MX"/>
        </w:rPr>
      </w:pPr>
    </w:p>
    <w:p w14:paraId="3FF8C232" w14:textId="3D42D620" w:rsidR="00E92A07" w:rsidRPr="00745572" w:rsidRDefault="00E92A07" w:rsidP="006245F6">
      <w:pPr>
        <w:spacing w:after="0" w:line="240" w:lineRule="auto"/>
        <w:jc w:val="both"/>
        <w:rPr>
          <w:rFonts w:ascii="Arial" w:hAnsi="Arial" w:cs="Arial"/>
          <w:bCs/>
          <w:caps/>
          <w:sz w:val="20"/>
          <w:szCs w:val="20"/>
          <w:u w:val="single"/>
          <w:lang w:val="es-MX"/>
        </w:rPr>
      </w:pPr>
    </w:p>
    <w:p w14:paraId="453EDF7D" w14:textId="77777777" w:rsidR="00E92A07" w:rsidRDefault="00E92A07" w:rsidP="006245F6">
      <w:pPr>
        <w:tabs>
          <w:tab w:val="center" w:pos="4419"/>
          <w:tab w:val="left" w:pos="6353"/>
        </w:tabs>
        <w:spacing w:line="240" w:lineRule="auto"/>
        <w:rPr>
          <w:rFonts w:ascii="Arial" w:hAnsi="Arial" w:cs="Arial"/>
          <w:b/>
          <w:sz w:val="24"/>
          <w:szCs w:val="24"/>
        </w:rPr>
      </w:pPr>
    </w:p>
    <w:p w14:paraId="1AD89837" w14:textId="77777777" w:rsidR="00FC61B4" w:rsidRDefault="00FC61B4" w:rsidP="006245F6">
      <w:pPr>
        <w:tabs>
          <w:tab w:val="center" w:pos="4419"/>
          <w:tab w:val="left" w:pos="6353"/>
        </w:tabs>
        <w:spacing w:line="240" w:lineRule="auto"/>
        <w:rPr>
          <w:rFonts w:ascii="Arial" w:hAnsi="Arial" w:cs="Arial"/>
          <w:b/>
          <w:sz w:val="24"/>
          <w:szCs w:val="24"/>
        </w:rPr>
      </w:pPr>
    </w:p>
    <w:p w14:paraId="75145927" w14:textId="77777777" w:rsidR="00FC61B4" w:rsidRDefault="00FC61B4" w:rsidP="006245F6">
      <w:pPr>
        <w:tabs>
          <w:tab w:val="center" w:pos="4419"/>
          <w:tab w:val="left" w:pos="6353"/>
        </w:tabs>
        <w:spacing w:line="240" w:lineRule="auto"/>
        <w:rPr>
          <w:rFonts w:ascii="Arial" w:hAnsi="Arial" w:cs="Arial"/>
          <w:b/>
          <w:sz w:val="24"/>
          <w:szCs w:val="24"/>
        </w:rPr>
      </w:pPr>
    </w:p>
    <w:p w14:paraId="1348A581" w14:textId="77777777" w:rsidR="00FC61B4" w:rsidRPr="00D325C9" w:rsidRDefault="00FC61B4" w:rsidP="006245F6">
      <w:pPr>
        <w:tabs>
          <w:tab w:val="center" w:pos="4419"/>
          <w:tab w:val="left" w:pos="6353"/>
        </w:tabs>
        <w:spacing w:line="240" w:lineRule="auto"/>
        <w:rPr>
          <w:rFonts w:ascii="Arial" w:hAnsi="Arial" w:cs="Arial"/>
          <w:b/>
          <w:sz w:val="24"/>
          <w:szCs w:val="24"/>
        </w:rPr>
      </w:pPr>
    </w:p>
    <w:p w14:paraId="1810AAC2" w14:textId="77777777" w:rsidR="00F02809" w:rsidRDefault="007A1B58" w:rsidP="006245F6">
      <w:pPr>
        <w:spacing w:before="240" w:line="240" w:lineRule="auto"/>
        <w:jc w:val="center"/>
        <w:rPr>
          <w:rFonts w:ascii="Arial" w:hAnsi="Arial" w:cs="Arial"/>
          <w:b/>
          <w:color w:val="002060"/>
          <w:sz w:val="24"/>
          <w:szCs w:val="24"/>
        </w:rPr>
      </w:pPr>
      <w:r w:rsidRPr="001171BD">
        <w:rPr>
          <w:rFonts w:ascii="Arial" w:hAnsi="Arial" w:cs="Arial"/>
          <w:b/>
          <w:color w:val="002060"/>
          <w:sz w:val="24"/>
          <w:szCs w:val="24"/>
        </w:rPr>
        <w:lastRenderedPageBreak/>
        <w:t>B</w:t>
      </w:r>
      <w:r w:rsidR="00F02809" w:rsidRPr="001171BD">
        <w:rPr>
          <w:rFonts w:ascii="Arial" w:hAnsi="Arial" w:cs="Arial"/>
          <w:b/>
          <w:color w:val="002060"/>
          <w:sz w:val="24"/>
          <w:szCs w:val="24"/>
        </w:rPr>
        <w:t>) NOTAS DE DESGLOSE:</w:t>
      </w:r>
    </w:p>
    <w:p w14:paraId="5273A0FA" w14:textId="77777777" w:rsidR="00AB2086" w:rsidRPr="001171BD" w:rsidRDefault="00AB2086" w:rsidP="006245F6">
      <w:pPr>
        <w:spacing w:before="240" w:line="240" w:lineRule="auto"/>
        <w:jc w:val="center"/>
        <w:rPr>
          <w:rFonts w:ascii="Arial" w:hAnsi="Arial" w:cs="Arial"/>
          <w:b/>
          <w:color w:val="002060"/>
          <w:sz w:val="24"/>
          <w:szCs w:val="24"/>
        </w:rPr>
      </w:pPr>
    </w:p>
    <w:p w14:paraId="38F3821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70D396EE" w14:textId="77777777" w:rsidR="007A1B58" w:rsidRPr="001171BD" w:rsidRDefault="007A1B58" w:rsidP="006245F6">
      <w:pPr>
        <w:spacing w:before="240" w:line="240" w:lineRule="auto"/>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00522718"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INGRESOS DE GESTIÓN</w:t>
      </w:r>
    </w:p>
    <w:p w14:paraId="5B710C6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1292FCF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6,287,516.40</w:t>
      </w:r>
      <w:r w:rsidRPr="00836572">
        <w:rPr>
          <w:rFonts w:ascii="Arial" w:hAnsi="Arial" w:cs="Arial"/>
          <w:b/>
          <w:bCs/>
          <w:sz w:val="20"/>
          <w:szCs w:val="20"/>
        </w:rPr>
        <w:t xml:space="preserve"> (</w:t>
      </w:r>
      <w:r w:rsidR="007924BE">
        <w:rPr>
          <w:rFonts w:ascii="Arial" w:hAnsi="Arial" w:cs="Arial"/>
          <w:b/>
          <w:bCs/>
          <w:sz w:val="20"/>
          <w:szCs w:val="20"/>
        </w:rPr>
        <w:t>Seis Millones Doscientos Ochenta y Siete Mil Quinientos Dieciseis Pesos 40/100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794B750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2E8D053A"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63C2951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2,466,926.58</w:t>
      </w:r>
      <w:r w:rsidRPr="00836572">
        <w:rPr>
          <w:rFonts w:ascii="Arial" w:hAnsi="Arial" w:cs="Arial"/>
          <w:b/>
          <w:bCs/>
          <w:sz w:val="20"/>
          <w:szCs w:val="20"/>
        </w:rPr>
        <w:t xml:space="preserve"> (</w:t>
      </w:r>
      <w:r w:rsidR="007924BE">
        <w:rPr>
          <w:rFonts w:ascii="Arial" w:hAnsi="Arial" w:cs="Arial"/>
          <w:b/>
          <w:bCs/>
          <w:sz w:val="20"/>
          <w:szCs w:val="20"/>
        </w:rPr>
        <w:t>Dos Millones Cuatrocientos Sesenta y Seis Mil Novecientos Veintiseis Pesos 58/100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0F8EF60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4,384.33</w:t>
      </w:r>
      <w:r w:rsidRPr="00836572">
        <w:rPr>
          <w:rFonts w:ascii="Arial" w:hAnsi="Arial" w:cs="Arial"/>
          <w:b/>
          <w:bCs/>
          <w:sz w:val="20"/>
          <w:szCs w:val="20"/>
        </w:rPr>
        <w:t xml:space="preserve"> (</w:t>
      </w:r>
      <w:r w:rsidR="007924BE">
        <w:rPr>
          <w:rFonts w:ascii="Arial" w:hAnsi="Arial" w:cs="Arial"/>
          <w:b/>
          <w:bCs/>
          <w:sz w:val="20"/>
          <w:szCs w:val="20"/>
        </w:rPr>
        <w:t>Cuatro Mil Trescientos Ochenta y Cuatro Pesos 33/100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052758C" w14:textId="4BBB0A2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914,791.81</w:t>
      </w:r>
      <w:r w:rsidRPr="00836572">
        <w:rPr>
          <w:rFonts w:ascii="Arial" w:hAnsi="Arial" w:cs="Arial"/>
          <w:b/>
          <w:bCs/>
          <w:sz w:val="20"/>
          <w:szCs w:val="20"/>
        </w:rPr>
        <w:t xml:space="preserve"> (</w:t>
      </w:r>
      <w:r w:rsidR="007924BE">
        <w:rPr>
          <w:rFonts w:ascii="Arial" w:hAnsi="Arial" w:cs="Arial"/>
          <w:b/>
          <w:bCs/>
          <w:sz w:val="20"/>
          <w:szCs w:val="20"/>
        </w:rPr>
        <w:t>Novecientos Catorce Mil Setecientos Noventa y Un Pesos 81/100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w:t>
      </w:r>
      <w:r w:rsidRPr="00D325C9">
        <w:rPr>
          <w:rFonts w:ascii="Arial" w:hAnsi="Arial" w:cs="Arial"/>
          <w:sz w:val="20"/>
          <w:szCs w:val="20"/>
        </w:rPr>
        <w:lastRenderedPageBreak/>
        <w:t xml:space="preserve">derivados de financiamientos y de los que obtengan los organismos descentralizados y las empresas de participación estatal y municipal. </w:t>
      </w:r>
    </w:p>
    <w:p w14:paraId="467422D2" w14:textId="2406AA5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325C9" w:rsidRDefault="007A1B58" w:rsidP="006245F6">
      <w:pPr>
        <w:spacing w:before="240" w:line="240" w:lineRule="auto"/>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67334E5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69,152,781.20</w:t>
      </w:r>
      <w:r w:rsidRPr="00836572">
        <w:rPr>
          <w:rFonts w:ascii="Arial" w:hAnsi="Arial" w:cs="Arial"/>
          <w:b/>
          <w:bCs/>
          <w:sz w:val="20"/>
          <w:szCs w:val="20"/>
        </w:rPr>
        <w:t xml:space="preserve"> (</w:t>
      </w:r>
      <w:r w:rsidR="007924BE">
        <w:rPr>
          <w:rFonts w:ascii="Arial" w:hAnsi="Arial" w:cs="Arial"/>
          <w:b/>
          <w:bCs/>
          <w:sz w:val="20"/>
          <w:szCs w:val="20"/>
        </w:rPr>
        <w:t>Sesenta y Nueve Millones Ciento Cincuenta y Dos Mil Setecientos Ochenta y Un Pesos 20/100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6C0F4C5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3DA53825"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28C91A7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56C68E74" w14:textId="77448CE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1A53E17E" w14:textId="6B6A4BE3"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w:t>
      </w:r>
      <w:r w:rsidRPr="00D325C9">
        <w:rPr>
          <w:rFonts w:ascii="Arial" w:eastAsia="Times New Roman" w:hAnsi="Arial" w:cs="Arial"/>
          <w:bCs/>
          <w:sz w:val="20"/>
          <w:szCs w:val="20"/>
          <w:lang w:eastAsia="es-MX"/>
        </w:rPr>
        <w:lastRenderedPageBreak/>
        <w:t>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1EFE6116" w14:textId="2D10330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1FDF5951" w14:textId="7476378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200,660.00</w:t>
      </w:r>
      <w:r w:rsidRPr="00836572">
        <w:rPr>
          <w:rFonts w:ascii="Arial" w:hAnsi="Arial" w:cs="Arial"/>
          <w:b/>
          <w:bCs/>
          <w:sz w:val="20"/>
          <w:szCs w:val="20"/>
        </w:rPr>
        <w:t xml:space="preserve"> (</w:t>
      </w:r>
      <w:r w:rsidR="007924BE">
        <w:rPr>
          <w:rFonts w:ascii="Arial" w:hAnsi="Arial" w:cs="Arial"/>
          <w:b/>
          <w:bCs/>
          <w:sz w:val="20"/>
          <w:szCs w:val="20"/>
        </w:rPr>
        <w:t>Doscientos Mil Seiscientos Sesenta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71C3362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79,027,060.32</w:t>
      </w:r>
      <w:r w:rsidRPr="00836572">
        <w:rPr>
          <w:rFonts w:ascii="Arial" w:hAnsi="Arial" w:cs="Arial"/>
          <w:b/>
          <w:bCs/>
          <w:sz w:val="20"/>
          <w:szCs w:val="20"/>
        </w:rPr>
        <w:t xml:space="preserve"> (</w:t>
      </w:r>
      <w:r w:rsidR="007924BE">
        <w:rPr>
          <w:rFonts w:ascii="Arial" w:hAnsi="Arial" w:cs="Arial"/>
          <w:b/>
          <w:bCs/>
          <w:sz w:val="20"/>
          <w:szCs w:val="20"/>
        </w:rPr>
        <w:t>Setenta y Nueve Millones Veintisiete Mil Sesenta Pesos 32/100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8A05B3" w:rsidRDefault="007A1B58" w:rsidP="006245F6">
      <w:pPr>
        <w:spacing w:before="240" w:line="240" w:lineRule="auto"/>
        <w:rPr>
          <w:rFonts w:ascii="Arial" w:hAnsi="Arial" w:cs="Arial"/>
          <w:b/>
          <w:color w:val="002060"/>
          <w:sz w:val="20"/>
          <w:szCs w:val="20"/>
        </w:rPr>
      </w:pPr>
      <w:r w:rsidRPr="008A05B3">
        <w:rPr>
          <w:rFonts w:ascii="Arial" w:hAnsi="Arial" w:cs="Arial"/>
          <w:b/>
          <w:color w:val="002060"/>
          <w:sz w:val="20"/>
          <w:szCs w:val="20"/>
        </w:rPr>
        <w:t>GASTOS Y OTRAS PÉRDIDAS</w:t>
      </w:r>
    </w:p>
    <w:p w14:paraId="4973C80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GASTOS DE FUNCIONAMIENTO</w:t>
      </w:r>
    </w:p>
    <w:p w14:paraId="42CC8EF3"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53D97D5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21,438,964.10</w:t>
      </w:r>
      <w:r w:rsidRPr="00836572">
        <w:rPr>
          <w:rFonts w:ascii="Arial" w:hAnsi="Arial" w:cs="Arial"/>
          <w:b/>
          <w:bCs/>
          <w:sz w:val="20"/>
          <w:szCs w:val="20"/>
        </w:rPr>
        <w:t xml:space="preserve"> (</w:t>
      </w:r>
      <w:r w:rsidR="007924BE">
        <w:rPr>
          <w:rFonts w:ascii="Arial" w:hAnsi="Arial" w:cs="Arial"/>
          <w:b/>
          <w:bCs/>
          <w:sz w:val="20"/>
          <w:szCs w:val="20"/>
        </w:rPr>
        <w:t>Veintiun Millones Cuatrocientos Treinta y Ocho Mil Novecientos Sesenta y Cuatro Pesos 10/100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34C88AD9" w14:textId="3C0BA1D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15,232,956.72</w:t>
      </w:r>
      <w:r w:rsidRPr="00836572">
        <w:rPr>
          <w:rFonts w:ascii="Arial" w:hAnsi="Arial" w:cs="Arial"/>
          <w:b/>
          <w:bCs/>
          <w:sz w:val="20"/>
          <w:szCs w:val="20"/>
        </w:rPr>
        <w:t xml:space="preserve"> (</w:t>
      </w:r>
      <w:r w:rsidR="007924BE">
        <w:rPr>
          <w:rFonts w:ascii="Arial" w:hAnsi="Arial" w:cs="Arial"/>
          <w:b/>
          <w:bCs/>
          <w:sz w:val="20"/>
          <w:szCs w:val="20"/>
        </w:rPr>
        <w:t>Quince Millones Doscientos Treinta y Dos Mil Novecientos Cincuenta y Seis Pesos 72/100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5E7B4D5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16,451,912.27</w:t>
      </w:r>
      <w:r w:rsidRPr="00836572">
        <w:rPr>
          <w:rFonts w:ascii="Arial" w:hAnsi="Arial" w:cs="Arial"/>
          <w:b/>
          <w:bCs/>
          <w:sz w:val="20"/>
          <w:szCs w:val="20"/>
        </w:rPr>
        <w:t xml:space="preserve"> (</w:t>
      </w:r>
      <w:r w:rsidR="007924BE">
        <w:rPr>
          <w:rFonts w:ascii="Arial" w:hAnsi="Arial" w:cs="Arial"/>
          <w:b/>
          <w:bCs/>
          <w:sz w:val="20"/>
          <w:szCs w:val="20"/>
        </w:rPr>
        <w:t>Dieciseis Millones Cuatrocientos Cincuenta y Un Mil Novecientos Doce Pesos 27/100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w:t>
      </w:r>
      <w:r w:rsidRPr="00D325C9">
        <w:rPr>
          <w:rFonts w:ascii="Arial" w:hAnsi="Arial" w:cs="Arial"/>
          <w:sz w:val="20"/>
          <w:szCs w:val="20"/>
        </w:rPr>
        <w:lastRenderedPageBreak/>
        <w:t xml:space="preserve">público; así como los servicios oficiales requeridos para el desempeño de actividades vinculadas con la función pública. </w:t>
      </w:r>
    </w:p>
    <w:p w14:paraId="2B22E136"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74269B92"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455F888C"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20E9DD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2736C21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3,440,535.98</w:t>
      </w:r>
      <w:r w:rsidRPr="00836572">
        <w:rPr>
          <w:rFonts w:ascii="Arial" w:hAnsi="Arial" w:cs="Arial"/>
          <w:b/>
          <w:bCs/>
          <w:sz w:val="20"/>
          <w:szCs w:val="20"/>
        </w:rPr>
        <w:t xml:space="preserve"> (</w:t>
      </w:r>
      <w:r w:rsidR="007924BE">
        <w:rPr>
          <w:rFonts w:ascii="Arial" w:hAnsi="Arial" w:cs="Arial"/>
          <w:b/>
          <w:bCs/>
          <w:sz w:val="20"/>
          <w:szCs w:val="20"/>
        </w:rPr>
        <w:t>Tres Millones Cuatrocientos Cuarenta Mil Quinientos Treinta y Cinco Pesos 98/100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12D69B5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3,412,615.31</w:t>
      </w:r>
      <w:r w:rsidRPr="00836572">
        <w:rPr>
          <w:rFonts w:ascii="Arial" w:hAnsi="Arial" w:cs="Arial"/>
          <w:b/>
          <w:bCs/>
          <w:sz w:val="20"/>
          <w:szCs w:val="20"/>
        </w:rPr>
        <w:t xml:space="preserve"> (</w:t>
      </w:r>
      <w:r w:rsidR="007924BE">
        <w:rPr>
          <w:rFonts w:ascii="Arial" w:hAnsi="Arial" w:cs="Arial"/>
          <w:b/>
          <w:bCs/>
          <w:sz w:val="20"/>
          <w:szCs w:val="20"/>
        </w:rPr>
        <w:t>Tres Millones Cuatrocientos Doce Mil Seiscientos Quince Pesos 31/100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54F17FA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14B70A4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24E79D7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7372DFF" w14:textId="61BC9B10"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7AF0650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lastRenderedPageBreak/>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0A7C99DF"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37125BE5"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5AFF826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4ACE35F6"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279E1561"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35C7176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60014FBE"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4FE35638" w14:textId="66E9DB8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5F6F8F5D" w14:textId="0CC3751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12E2E462"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lastRenderedPageBreak/>
        <w:t>OTROS GASTOS Y PÉRDIDAS EXTRAORDINARIAS</w:t>
      </w:r>
    </w:p>
    <w:p w14:paraId="276C946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0B86F889" w14:textId="06309989"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13,510,711.90</w:t>
      </w:r>
      <w:r w:rsidRPr="00836572">
        <w:rPr>
          <w:rFonts w:ascii="Arial" w:hAnsi="Arial" w:cs="Arial"/>
          <w:b/>
          <w:bCs/>
          <w:sz w:val="20"/>
          <w:szCs w:val="20"/>
        </w:rPr>
        <w:t xml:space="preserve"> (</w:t>
      </w:r>
      <w:r w:rsidR="007924BE">
        <w:rPr>
          <w:rFonts w:ascii="Arial" w:hAnsi="Arial" w:cs="Arial"/>
          <w:b/>
          <w:bCs/>
          <w:sz w:val="20"/>
          <w:szCs w:val="20"/>
        </w:rPr>
        <w:t>Trece Millones Quinientos Diez Mil Setecientos Once Pesos 90/100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3F95890" w14:textId="64183E84"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1FC78061" w14:textId="2BA3573D"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35193E8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25148711"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455B5955" w14:textId="75CB1BA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6C5910" w:rsidRDefault="007A1B58"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INVERSION PÚBLICA</w:t>
      </w:r>
    </w:p>
    <w:p w14:paraId="094BA45E" w14:textId="77777777"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5932F75B"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0.00</w:t>
      </w:r>
      <w:r w:rsidRPr="00836572">
        <w:rPr>
          <w:rFonts w:ascii="Arial" w:hAnsi="Arial" w:cs="Arial"/>
          <w:b/>
          <w:bCs/>
          <w:sz w:val="20"/>
          <w:szCs w:val="20"/>
        </w:rPr>
        <w:t xml:space="preserve"> (</w:t>
      </w:r>
      <w:r w:rsidR="007924BE">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42D5A818" w:rsidR="007A1B58" w:rsidRPr="00D325C9" w:rsidRDefault="007A1B58" w:rsidP="006245F6">
      <w:pPr>
        <w:spacing w:before="240" w:line="240" w:lineRule="auto"/>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73,487,696.28</w:t>
      </w:r>
      <w:r w:rsidRPr="00836572">
        <w:rPr>
          <w:rFonts w:ascii="Arial" w:hAnsi="Arial" w:cs="Arial"/>
          <w:b/>
          <w:bCs/>
          <w:sz w:val="20"/>
          <w:szCs w:val="20"/>
        </w:rPr>
        <w:t xml:space="preserve"> (</w:t>
      </w:r>
      <w:r w:rsidR="007924BE">
        <w:rPr>
          <w:rFonts w:ascii="Arial" w:hAnsi="Arial" w:cs="Arial"/>
          <w:b/>
          <w:bCs/>
          <w:sz w:val="20"/>
          <w:szCs w:val="20"/>
        </w:rPr>
        <w:t>Setenta y Tres Millones Cuatrocientos Ochenta y Siete Mil Seiscientos Noventa y Seis Pesos 28/100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w:t>
      </w:r>
      <w:r w:rsidRPr="00D325C9">
        <w:rPr>
          <w:rFonts w:ascii="Arial" w:eastAsia="Times New Roman" w:hAnsi="Arial" w:cs="Arial"/>
          <w:bCs/>
          <w:sz w:val="20"/>
          <w:szCs w:val="20"/>
          <w:lang w:eastAsia="es-MX"/>
        </w:rPr>
        <w:lastRenderedPageBreak/>
        <w:t>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4341831" w14:textId="0A6DC0FF" w:rsidR="007A1B58" w:rsidRDefault="007A1B58" w:rsidP="006245F6">
      <w:pPr>
        <w:spacing w:before="240" w:line="240" w:lineRule="auto"/>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7924BE">
        <w:rPr>
          <w:rFonts w:ascii="Arial" w:hAnsi="Arial" w:cs="Arial"/>
          <w:b/>
          <w:bCs/>
          <w:sz w:val="20"/>
          <w:szCs w:val="20"/>
        </w:rPr>
        <w:t>5,539,364.04</w:t>
      </w:r>
      <w:r w:rsidRPr="00836572">
        <w:rPr>
          <w:rFonts w:ascii="Arial" w:hAnsi="Arial" w:cs="Arial"/>
          <w:b/>
          <w:bCs/>
          <w:sz w:val="20"/>
          <w:szCs w:val="20"/>
        </w:rPr>
        <w:t xml:space="preserve"> (</w:t>
      </w:r>
      <w:r w:rsidR="007924BE">
        <w:rPr>
          <w:rFonts w:ascii="Arial" w:hAnsi="Arial" w:cs="Arial"/>
          <w:b/>
          <w:bCs/>
          <w:sz w:val="20"/>
          <w:szCs w:val="20"/>
        </w:rPr>
        <w:t>Cinco Millones Quinientos Treinta y Nueve Mil Trescientos Sesenta y Cuatro Pesos  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4E2D2658" w14:textId="77777777" w:rsidR="00F8236F" w:rsidRDefault="00F8236F" w:rsidP="006245F6">
      <w:pPr>
        <w:spacing w:before="240" w:line="240" w:lineRule="auto"/>
        <w:rPr>
          <w:rFonts w:ascii="Arial" w:hAnsi="Arial" w:cs="Arial"/>
          <w:b/>
          <w:bCs/>
          <w:iCs/>
          <w:color w:val="002060"/>
          <w:sz w:val="20"/>
          <w:szCs w:val="20"/>
        </w:rPr>
      </w:pPr>
    </w:p>
    <w:p w14:paraId="4BC1C5DA" w14:textId="6F9BFC5B" w:rsidR="00207A2D" w:rsidRPr="006C5910" w:rsidRDefault="007A1B58" w:rsidP="006245F6">
      <w:pPr>
        <w:spacing w:before="240" w:line="240" w:lineRule="auto"/>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63D022EC" w14:textId="77777777" w:rsidR="00F02809" w:rsidRPr="006C5910" w:rsidRDefault="00F02809" w:rsidP="006245F6">
      <w:pPr>
        <w:spacing w:before="240" w:line="240" w:lineRule="auto"/>
        <w:rPr>
          <w:rFonts w:ascii="Arial" w:hAnsi="Arial" w:cs="Arial"/>
          <w:b/>
          <w:color w:val="002060"/>
          <w:sz w:val="20"/>
          <w:szCs w:val="20"/>
        </w:rPr>
      </w:pPr>
      <w:r w:rsidRPr="006C5910">
        <w:rPr>
          <w:rFonts w:ascii="Arial" w:hAnsi="Arial" w:cs="Arial"/>
          <w:b/>
          <w:color w:val="002060"/>
          <w:sz w:val="20"/>
          <w:szCs w:val="20"/>
        </w:rPr>
        <w:t>ACTIVO</w:t>
      </w:r>
    </w:p>
    <w:p w14:paraId="42D892B3" w14:textId="77777777" w:rsidR="00A12538"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CIRCULANTE</w:t>
      </w:r>
    </w:p>
    <w:p w14:paraId="0980A423" w14:textId="20F73061" w:rsidR="00D938A6" w:rsidRPr="00D325C9" w:rsidRDefault="00D938A6"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7924BE">
        <w:rPr>
          <w:rFonts w:ascii="Arial" w:hAnsi="Arial" w:cs="Arial"/>
          <w:b/>
          <w:bCs/>
          <w:sz w:val="20"/>
          <w:szCs w:val="20"/>
        </w:rPr>
        <w:t>10,993,495.17</w:t>
      </w:r>
      <w:r w:rsidR="00067585" w:rsidRPr="00D325C9">
        <w:rPr>
          <w:rFonts w:ascii="Arial" w:hAnsi="Arial" w:cs="Arial"/>
          <w:b/>
          <w:bCs/>
          <w:sz w:val="20"/>
          <w:szCs w:val="20"/>
        </w:rPr>
        <w:t xml:space="preserve"> (</w:t>
      </w:r>
      <w:r w:rsidR="007924BE">
        <w:rPr>
          <w:rFonts w:ascii="Arial" w:hAnsi="Arial" w:cs="Arial"/>
          <w:b/>
          <w:bCs/>
          <w:sz w:val="20"/>
          <w:szCs w:val="20"/>
        </w:rPr>
        <w:t>Diez Millones Novecientos Noventa y Tres Mil Cuatrocientos Noventa y Cinco Pesos 17/100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272594A7" w14:textId="5A2F34D7" w:rsidR="00AB7E5D" w:rsidRPr="00D325C9" w:rsidRDefault="009361E4"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7924BE">
        <w:rPr>
          <w:rFonts w:ascii="Arial" w:hAnsi="Arial" w:cs="Arial"/>
          <w:b/>
          <w:bCs/>
          <w:sz w:val="20"/>
          <w:szCs w:val="20"/>
        </w:rPr>
        <w:t>129,786.07</w:t>
      </w:r>
      <w:r w:rsidR="00067585" w:rsidRPr="00756887">
        <w:rPr>
          <w:rFonts w:ascii="Arial" w:hAnsi="Arial" w:cs="Arial"/>
          <w:b/>
          <w:bCs/>
          <w:sz w:val="20"/>
          <w:szCs w:val="20"/>
        </w:rPr>
        <w:t xml:space="preserve"> (</w:t>
      </w:r>
      <w:r w:rsidR="007924BE">
        <w:rPr>
          <w:rFonts w:ascii="Arial" w:hAnsi="Arial" w:cs="Arial"/>
          <w:b/>
          <w:bCs/>
          <w:sz w:val="20"/>
          <w:szCs w:val="20"/>
        </w:rPr>
        <w:t>Ciento Veintinueve Mil Setecientos Ochenta y Seis Pesos  7/100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67C49E83" w14:textId="613528E3" w:rsidR="009361E4" w:rsidRPr="00FB227B" w:rsidRDefault="00376386" w:rsidP="006245F6">
      <w:pPr>
        <w:spacing w:before="240" w:line="240" w:lineRule="auto"/>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924BE">
        <w:rPr>
          <w:rFonts w:ascii="Arial" w:hAnsi="Arial" w:cs="Arial"/>
          <w:b/>
          <w:bCs/>
          <w:sz w:val="20"/>
          <w:szCs w:val="20"/>
        </w:rPr>
        <w:t>11,828,826.20</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7924BE">
        <w:rPr>
          <w:rFonts w:ascii="Arial" w:hAnsi="Arial" w:cs="Arial"/>
          <w:b/>
          <w:bCs/>
          <w:sz w:val="20"/>
          <w:szCs w:val="20"/>
        </w:rPr>
        <w:t>Once Millones Ochocientos Veintiocho Mil Ochocientos Veintiseis Pesos 20/100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7D01EB3E" w14:textId="777B0E20" w:rsidR="00376386" w:rsidRPr="00D325C9" w:rsidRDefault="00376386"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924BE">
        <w:rPr>
          <w:rFonts w:ascii="Arial" w:hAnsi="Arial" w:cs="Arial"/>
          <w:b/>
          <w:bCs/>
          <w:sz w:val="20"/>
          <w:szCs w:val="20"/>
        </w:rPr>
        <w:t>-965,117.10</w:t>
      </w:r>
      <w:r w:rsidR="00067585" w:rsidRPr="00756887">
        <w:rPr>
          <w:rFonts w:ascii="Arial" w:hAnsi="Arial" w:cs="Arial"/>
          <w:b/>
          <w:bCs/>
          <w:sz w:val="20"/>
          <w:szCs w:val="20"/>
        </w:rPr>
        <w:t xml:space="preserve"> (</w:t>
      </w:r>
      <w:r w:rsidR="007924BE">
        <w:rPr>
          <w:rFonts w:ascii="Arial" w:hAnsi="Arial" w:cs="Arial"/>
          <w:b/>
          <w:bCs/>
          <w:sz w:val="20"/>
          <w:szCs w:val="20"/>
        </w:rPr>
        <w:t>-Novecientos Sesenta y Cinco Mil Ciento Diecisiete Pesos 10/100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4DAA99B1" w14:textId="6D9C3D66" w:rsidR="000E68D9" w:rsidRPr="00D325C9" w:rsidRDefault="00EC675B"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7924BE">
        <w:rPr>
          <w:rFonts w:ascii="Arial" w:hAnsi="Arial" w:cs="Arial"/>
          <w:b/>
          <w:bCs/>
          <w:sz w:val="20"/>
          <w:szCs w:val="20"/>
        </w:rPr>
        <w:t>0.00</w:t>
      </w:r>
      <w:r w:rsidR="00067585" w:rsidRPr="00756887">
        <w:rPr>
          <w:rFonts w:ascii="Arial" w:hAnsi="Arial" w:cs="Arial"/>
          <w:b/>
          <w:bCs/>
          <w:sz w:val="20"/>
          <w:szCs w:val="20"/>
        </w:rPr>
        <w:t xml:space="preserve"> (</w:t>
      </w:r>
      <w:r w:rsidR="007924BE">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24D6F1FF" w14:textId="3BD9D3DA" w:rsidR="003A1F96" w:rsidRPr="00D325C9" w:rsidRDefault="003A1F96" w:rsidP="006245F6">
      <w:pPr>
        <w:pStyle w:val="Texto"/>
        <w:spacing w:before="240" w:after="200" w:line="240"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650E7D2E" w14:textId="1892E5D6" w:rsidR="00B73CBB" w:rsidRPr="00D325C9" w:rsidRDefault="002824F6"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w:t>
      </w:r>
      <w:r w:rsidR="00B73CBB" w:rsidRPr="00D325C9">
        <w:rPr>
          <w:sz w:val="20"/>
        </w:rPr>
        <w:lastRenderedPageBreak/>
        <w:t xml:space="preserve">que se encuentran en poder del ente público, en garantía del cumplimiento de obligaciones contractuales o legales o para su administración. </w:t>
      </w:r>
    </w:p>
    <w:p w14:paraId="77E53ABA" w14:textId="4B9712F3" w:rsidR="00254117" w:rsidRPr="00D325C9" w:rsidRDefault="0025248B"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300AFCCA" w14:textId="1E36C435" w:rsidR="004127D7" w:rsidRPr="00D325C9" w:rsidRDefault="00254117"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2,774,786.99</w:t>
      </w:r>
      <w:r w:rsidR="00067585" w:rsidRPr="00756887">
        <w:rPr>
          <w:b/>
          <w:bCs/>
          <w:sz w:val="20"/>
        </w:rPr>
        <w:t xml:space="preserve"> (</w:t>
      </w:r>
      <w:r w:rsidR="007924BE">
        <w:rPr>
          <w:b/>
          <w:bCs/>
          <w:sz w:val="20"/>
        </w:rPr>
        <w:t>Dos Millones Setecientos Setenta y Cuatro Mil Setecientos Ochenta y Seis Pesos 99/100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309097BE" w14:textId="3252AF5E" w:rsidR="00D93BEB" w:rsidRPr="00D325C9" w:rsidRDefault="00615A2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7924BE">
        <w:rPr>
          <w:b/>
          <w:bCs/>
          <w:sz w:val="20"/>
        </w:rPr>
        <w:t>24,344.18</w:t>
      </w:r>
      <w:r w:rsidR="00067585" w:rsidRPr="00756887">
        <w:rPr>
          <w:b/>
          <w:bCs/>
          <w:sz w:val="20"/>
        </w:rPr>
        <w:t xml:space="preserve"> (</w:t>
      </w:r>
      <w:r w:rsidR="007924BE">
        <w:rPr>
          <w:b/>
          <w:bCs/>
          <w:sz w:val="20"/>
        </w:rPr>
        <w:t>Veinticuatro Mil Trescientos Cuarenta y Cuatro Pesos 18/100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61A1D01" w14:textId="0E4A86DC" w:rsidR="004F50A0" w:rsidRPr="00D325C9" w:rsidRDefault="0076715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7924BE">
        <w:rPr>
          <w:b/>
          <w:bCs/>
          <w:sz w:val="20"/>
        </w:rPr>
        <w:t>71,770.44</w:t>
      </w:r>
      <w:r w:rsidR="00067585" w:rsidRPr="00BC5A39">
        <w:rPr>
          <w:b/>
          <w:bCs/>
          <w:sz w:val="20"/>
        </w:rPr>
        <w:t xml:space="preserve"> </w:t>
      </w:r>
      <w:r w:rsidR="00067585" w:rsidRPr="00756887">
        <w:rPr>
          <w:b/>
          <w:bCs/>
          <w:sz w:val="20"/>
        </w:rPr>
        <w:t>(</w:t>
      </w:r>
      <w:r w:rsidR="007924BE">
        <w:rPr>
          <w:b/>
          <w:bCs/>
          <w:sz w:val="20"/>
        </w:rPr>
        <w:t>Setenta y Un Mil Setecientos Setenta Pesos 44/100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22D7860F" w14:textId="7C00842E" w:rsidR="003C3933" w:rsidRPr="00D325C9" w:rsidRDefault="003C3933" w:rsidP="006245F6">
      <w:pPr>
        <w:pStyle w:val="Texto"/>
        <w:spacing w:before="240" w:after="200" w:line="240"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2,519,520.02</w:t>
      </w:r>
      <w:r w:rsidR="00067585" w:rsidRPr="00756887">
        <w:rPr>
          <w:b/>
          <w:bCs/>
          <w:sz w:val="20"/>
        </w:rPr>
        <w:t xml:space="preserve"> (</w:t>
      </w:r>
      <w:r w:rsidR="007924BE">
        <w:rPr>
          <w:b/>
          <w:bCs/>
          <w:sz w:val="20"/>
        </w:rPr>
        <w:t>Dos Millones Quinientos Diecinueve Mil Quinientos Veinte Pesos  2/100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413EA6FF" w14:textId="1A996690" w:rsidR="00246659" w:rsidRPr="00D325C9" w:rsidRDefault="0024665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7924BE">
        <w:rPr>
          <w:b/>
          <w:bCs/>
          <w:sz w:val="20"/>
        </w:rPr>
        <w:t>2,724.61</w:t>
      </w:r>
      <w:r w:rsidR="00067585" w:rsidRPr="00756887">
        <w:rPr>
          <w:b/>
          <w:bCs/>
          <w:sz w:val="20"/>
        </w:rPr>
        <w:t xml:space="preserve"> (</w:t>
      </w:r>
      <w:r w:rsidR="007924BE">
        <w:rPr>
          <w:b/>
          <w:bCs/>
          <w:sz w:val="20"/>
        </w:rPr>
        <w:t>Dos Mil Setecientos Veinticuatro Pesos 61/100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1B994B4C" w14:textId="7C33B0F4" w:rsidR="00405519" w:rsidRPr="00D325C9" w:rsidRDefault="00246659" w:rsidP="006245F6">
      <w:pPr>
        <w:pStyle w:val="Texto"/>
        <w:spacing w:before="240" w:after="200" w:line="240"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62EA6119" w14:textId="6D1F4F21" w:rsidR="00E960F1" w:rsidRPr="00D325C9" w:rsidRDefault="00E960F1"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924BE">
        <w:rPr>
          <w:rFonts w:ascii="Arial" w:hAnsi="Arial" w:cs="Arial"/>
          <w:b/>
          <w:bCs/>
          <w:sz w:val="20"/>
          <w:szCs w:val="20"/>
        </w:rPr>
        <w:t>39,620.00</w:t>
      </w:r>
      <w:r w:rsidR="00C512E7" w:rsidRPr="00756887">
        <w:rPr>
          <w:rFonts w:ascii="Arial" w:hAnsi="Arial" w:cs="Arial"/>
          <w:b/>
          <w:bCs/>
          <w:sz w:val="20"/>
          <w:szCs w:val="20"/>
        </w:rPr>
        <w:t xml:space="preserve"> (</w:t>
      </w:r>
      <w:r w:rsidR="007924BE">
        <w:rPr>
          <w:rFonts w:ascii="Arial" w:hAnsi="Arial" w:cs="Arial"/>
          <w:b/>
          <w:bCs/>
          <w:sz w:val="20"/>
          <w:szCs w:val="20"/>
        </w:rPr>
        <w:t>Treinta y Nueve Mil Seiscientos Veinte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549BE8A7" w14:textId="654A2699" w:rsidR="006A7011" w:rsidRPr="00A13516" w:rsidRDefault="00E960F1" w:rsidP="006245F6">
      <w:pPr>
        <w:pStyle w:val="Texto"/>
        <w:spacing w:before="240" w:after="200" w:line="240"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7924BE">
        <w:rPr>
          <w:b/>
          <w:bCs/>
          <w:sz w:val="20"/>
        </w:rPr>
        <w:t>116,807.74</w:t>
      </w:r>
      <w:r w:rsidR="00067585" w:rsidRPr="00756887">
        <w:rPr>
          <w:b/>
          <w:bCs/>
          <w:sz w:val="20"/>
        </w:rPr>
        <w:t xml:space="preserve"> (</w:t>
      </w:r>
      <w:r w:rsidR="007924BE">
        <w:rPr>
          <w:b/>
          <w:bCs/>
          <w:sz w:val="20"/>
        </w:rPr>
        <w:t>Ciento Dieciseis Mil Ochocientos Siete Pesos 74/100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7C393012" w14:textId="2A8C58E7" w:rsidR="006A7011" w:rsidRPr="00D325C9" w:rsidRDefault="006A7011" w:rsidP="006245F6">
      <w:pPr>
        <w:pStyle w:val="Texto"/>
        <w:spacing w:before="240" w:after="200" w:line="240" w:lineRule="auto"/>
        <w:ind w:firstLine="0"/>
        <w:rPr>
          <w:sz w:val="20"/>
        </w:rPr>
      </w:pPr>
      <w:r w:rsidRPr="00D325C9">
        <w:rPr>
          <w:rFonts w:eastAsia="Times New Roman"/>
          <w:bCs/>
          <w:sz w:val="20"/>
          <w:lang w:eastAsia="es-MX"/>
        </w:rPr>
        <w:lastRenderedPageBreak/>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7924BE">
        <w:rPr>
          <w:b/>
          <w:bCs/>
          <w:sz w:val="20"/>
        </w:rPr>
        <w:t>5,266,454.77</w:t>
      </w:r>
      <w:r w:rsidR="00067585" w:rsidRPr="00756887">
        <w:rPr>
          <w:b/>
          <w:bCs/>
          <w:sz w:val="20"/>
        </w:rPr>
        <w:t xml:space="preserve"> (</w:t>
      </w:r>
      <w:r w:rsidR="007924BE">
        <w:rPr>
          <w:b/>
          <w:bCs/>
          <w:sz w:val="20"/>
        </w:rPr>
        <w:t>Cinco Millones Doscientos Sesenta y Seis Mil Cuatrocientos Cincuenta y Cuatro Pesos 77/100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38F627D6" w14:textId="04896170" w:rsidR="002D4597" w:rsidRPr="00D325C9" w:rsidRDefault="002D4597" w:rsidP="006245F6">
      <w:pPr>
        <w:pStyle w:val="Texto"/>
        <w:spacing w:before="240" w:after="200" w:line="240"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1,062,852.00</w:t>
      </w:r>
      <w:r w:rsidR="00067585" w:rsidRPr="00756887">
        <w:rPr>
          <w:b/>
          <w:bCs/>
          <w:sz w:val="20"/>
        </w:rPr>
        <w:t xml:space="preserve"> (</w:t>
      </w:r>
      <w:r w:rsidR="007924BE">
        <w:rPr>
          <w:b/>
          <w:bCs/>
          <w:sz w:val="20"/>
        </w:rPr>
        <w:t>Un Millón Sesenta y Dos Mil Ochocientos Cincuenta y Dos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56631BFA" w14:textId="1A9E8041" w:rsidR="00F876B7" w:rsidRPr="00D325C9" w:rsidRDefault="002D4597"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7924BE">
        <w:rPr>
          <w:rFonts w:ascii="Arial" w:hAnsi="Arial" w:cs="Arial"/>
          <w:b/>
          <w:bCs/>
          <w:sz w:val="20"/>
          <w:szCs w:val="20"/>
        </w:rPr>
        <w:t>3,089.00</w:t>
      </w:r>
      <w:r w:rsidR="00067585" w:rsidRPr="00756887">
        <w:rPr>
          <w:rFonts w:ascii="Arial" w:hAnsi="Arial" w:cs="Arial"/>
          <w:b/>
          <w:bCs/>
          <w:sz w:val="20"/>
          <w:szCs w:val="20"/>
        </w:rPr>
        <w:t xml:space="preserve"> (</w:t>
      </w:r>
      <w:r w:rsidR="007924BE">
        <w:rPr>
          <w:rFonts w:ascii="Arial" w:hAnsi="Arial" w:cs="Arial"/>
          <w:b/>
          <w:bCs/>
          <w:sz w:val="20"/>
          <w:szCs w:val="20"/>
        </w:rPr>
        <w:t>Tres Mil Ochenta y Nueve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33351A7E" w14:textId="5089697A" w:rsidR="00FE4644" w:rsidRPr="00A13516" w:rsidRDefault="00F876B7" w:rsidP="006245F6">
      <w:pPr>
        <w:pStyle w:val="Texto"/>
        <w:spacing w:before="240" w:after="200" w:line="240"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174610FE" w14:textId="276006F2" w:rsidR="0011336F" w:rsidRPr="00D325C9" w:rsidRDefault="00CD5BEA"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924BE">
        <w:rPr>
          <w:rFonts w:ascii="Arial" w:hAnsi="Arial" w:cs="Arial"/>
          <w:b/>
          <w:bCs/>
          <w:sz w:val="20"/>
          <w:szCs w:val="20"/>
        </w:rPr>
        <w:t>4,200,513.77</w:t>
      </w:r>
      <w:r w:rsidR="00067585" w:rsidRPr="00756887">
        <w:rPr>
          <w:rFonts w:ascii="Arial" w:hAnsi="Arial" w:cs="Arial"/>
          <w:b/>
          <w:bCs/>
          <w:sz w:val="20"/>
          <w:szCs w:val="20"/>
        </w:rPr>
        <w:t xml:space="preserve"> (</w:t>
      </w:r>
      <w:r w:rsidR="007924BE">
        <w:rPr>
          <w:rFonts w:ascii="Arial" w:hAnsi="Arial" w:cs="Arial"/>
          <w:b/>
          <w:bCs/>
          <w:sz w:val="20"/>
          <w:szCs w:val="20"/>
        </w:rPr>
        <w:t>Cuatro Millones Doscientos Mil Quinientos Trece Pesos 77/100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7606A31B" w14:textId="2F76315B" w:rsidR="000976A8" w:rsidRPr="00D325C9" w:rsidRDefault="001122D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77AC43E8" w14:textId="23D2BA34" w:rsidR="000976A8" w:rsidRPr="00D325C9" w:rsidRDefault="000976A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6,134.80</w:t>
      </w:r>
      <w:r w:rsidR="00067585" w:rsidRPr="00756887">
        <w:rPr>
          <w:b/>
          <w:bCs/>
          <w:sz w:val="20"/>
        </w:rPr>
        <w:t xml:space="preserve"> (</w:t>
      </w:r>
      <w:r w:rsidR="007924BE">
        <w:rPr>
          <w:b/>
          <w:bCs/>
          <w:sz w:val="20"/>
        </w:rPr>
        <w:t>Seis Mil Ciento Treinta y Cuatro Pesos 80/100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26B61A49" w14:textId="172A6A3E" w:rsidR="00033912" w:rsidRPr="00D325C9" w:rsidRDefault="00033912"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31B37DD" w14:textId="4B383341" w:rsidR="00E95545" w:rsidRPr="00D325C9" w:rsidRDefault="00343E5F" w:rsidP="006245F6">
      <w:pPr>
        <w:pStyle w:val="Texto"/>
        <w:spacing w:before="240" w:after="200" w:line="240"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363AEEDB" w14:textId="2E025CAB" w:rsidR="0087238A" w:rsidRPr="00D325C9" w:rsidRDefault="00E9554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lastRenderedPageBreak/>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0DEA0BAC" w14:textId="3739DE7A" w:rsidR="0087238A" w:rsidRPr="00D325C9" w:rsidRDefault="00705B27" w:rsidP="006245F6">
      <w:pPr>
        <w:pStyle w:val="Texto"/>
        <w:spacing w:before="240" w:after="200" w:line="240"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66CE7D3B" w14:textId="16685AC8" w:rsidR="00F6797C" w:rsidRPr="00D325C9" w:rsidRDefault="008D261E"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7924BE">
        <w:rPr>
          <w:b/>
          <w:bCs/>
          <w:sz w:val="20"/>
        </w:rPr>
        <w:t>6,134.80</w:t>
      </w:r>
      <w:r w:rsidR="00067585" w:rsidRPr="00756887">
        <w:rPr>
          <w:b/>
          <w:bCs/>
          <w:sz w:val="20"/>
        </w:rPr>
        <w:t xml:space="preserve"> (</w:t>
      </w:r>
      <w:r w:rsidR="007924BE">
        <w:rPr>
          <w:b/>
          <w:bCs/>
          <w:sz w:val="20"/>
        </w:rPr>
        <w:t>Seis Mil Ciento Treinta y Cuatro Pesos 80/100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1AA71FAC" w14:textId="5E42F478" w:rsidR="0065051A" w:rsidRPr="00D325C9" w:rsidRDefault="00F6797C" w:rsidP="006245F6">
      <w:pPr>
        <w:pStyle w:val="Texto"/>
        <w:spacing w:before="240" w:after="200" w:line="240"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876B7CB" w14:textId="481D5CF9" w:rsidR="009A56F2" w:rsidRPr="00D325C9" w:rsidRDefault="007347A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1D75A3F7" w14:textId="38A086DB" w:rsidR="009603C5" w:rsidRPr="00D325C9" w:rsidRDefault="000D7694"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DF1549B" w14:textId="56858A80" w:rsidR="005058DA" w:rsidRDefault="009603C5" w:rsidP="006245F6">
      <w:pPr>
        <w:pStyle w:val="Texto"/>
        <w:spacing w:before="240" w:after="200" w:line="240" w:lineRule="auto"/>
        <w:ind w:firstLine="0"/>
        <w:rPr>
          <w:sz w:val="20"/>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74F7E69" w14:textId="6ACD516F"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3FB18113" w14:textId="110107C0" w:rsidR="00C441F3" w:rsidRPr="00D325C9" w:rsidRDefault="00C441F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17B1845B" w14:textId="129B4E7E" w:rsidR="00F51A55"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102F515B" w14:textId="409474A4" w:rsidR="00157B93" w:rsidRPr="00D325C9" w:rsidRDefault="00003F18"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250CFAD" w14:textId="58BD7F5D" w:rsidR="007D5A28" w:rsidRPr="00D325C9" w:rsidRDefault="00157B9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13BDB7D" w14:textId="68BC86EF" w:rsidR="007D5A28" w:rsidRPr="00D325C9" w:rsidRDefault="001025A7" w:rsidP="006245F6">
      <w:pPr>
        <w:pStyle w:val="Texto"/>
        <w:spacing w:before="240" w:after="200" w:line="240"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7924BE">
        <w:rPr>
          <w:b/>
          <w:bCs/>
          <w:sz w:val="20"/>
        </w:rPr>
        <w:t>0.00</w:t>
      </w:r>
      <w:r w:rsidR="00067585" w:rsidRPr="00756887">
        <w:rPr>
          <w:b/>
          <w:bCs/>
          <w:sz w:val="20"/>
        </w:rPr>
        <w:t xml:space="preserve"> (</w:t>
      </w:r>
      <w:r w:rsidR="007924BE">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20603ABB" w14:textId="77777777" w:rsidR="00203E9F" w:rsidRPr="006C5910" w:rsidRDefault="000D3556"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ACTIVO NO CIRCULANTE</w:t>
      </w:r>
    </w:p>
    <w:p w14:paraId="26B9ED21" w14:textId="77777777" w:rsidR="00203E9F" w:rsidRPr="00D325C9" w:rsidRDefault="00203E9F" w:rsidP="006245F6">
      <w:pPr>
        <w:spacing w:before="240" w:line="240" w:lineRule="auto"/>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0A6238A5" w:rsidR="00203E9F" w:rsidRPr="00D325C9" w:rsidRDefault="00203E9F" w:rsidP="006245F6">
      <w:pPr>
        <w:spacing w:before="240" w:line="240" w:lineRule="auto"/>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7924BE">
        <w:rPr>
          <w:rFonts w:ascii="Arial" w:hAnsi="Arial" w:cs="Arial"/>
          <w:b/>
          <w:bCs/>
          <w:sz w:val="20"/>
          <w:szCs w:val="20"/>
        </w:rPr>
        <w:t>0.00</w:t>
      </w:r>
      <w:r w:rsidR="00067585" w:rsidRPr="00756887">
        <w:rPr>
          <w:rFonts w:ascii="Arial" w:hAnsi="Arial" w:cs="Arial"/>
          <w:b/>
          <w:bCs/>
          <w:sz w:val="20"/>
          <w:szCs w:val="20"/>
        </w:rPr>
        <w:t xml:space="preserve"> (</w:t>
      </w:r>
      <w:r w:rsidR="007924BE">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10FEEA1E" w14:textId="2CC7FCEC" w:rsidR="007D055C" w:rsidRPr="00D325C9" w:rsidRDefault="00FD7023"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1E6837E6" w14:textId="14BFEF5C" w:rsidR="00C40729" w:rsidRPr="00D325C9" w:rsidRDefault="007D055C"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1F353279" w14:textId="772C7D34" w:rsidR="00BC3EF9" w:rsidRPr="00D325C9" w:rsidRDefault="00C40729"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56DDFD1C" w14:textId="7C2608FD" w:rsidR="00BC3EF9" w:rsidRPr="008A2A07" w:rsidRDefault="00C40729" w:rsidP="006245F6">
      <w:pPr>
        <w:pStyle w:val="Texto"/>
        <w:spacing w:before="240" w:after="200" w:line="240"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43FB02" w14:textId="5293C11D" w:rsidR="0067600B" w:rsidRPr="00D325C9" w:rsidRDefault="00317FE6"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7924BE">
        <w:rPr>
          <w:b/>
          <w:bCs/>
          <w:sz w:val="20"/>
        </w:rPr>
        <w:t>420,371.57</w:t>
      </w:r>
      <w:r w:rsidR="00067585" w:rsidRPr="00D74688">
        <w:rPr>
          <w:b/>
          <w:bCs/>
          <w:sz w:val="20"/>
        </w:rPr>
        <w:t xml:space="preserve"> (</w:t>
      </w:r>
      <w:r w:rsidR="007924BE">
        <w:rPr>
          <w:b/>
          <w:bCs/>
          <w:sz w:val="20"/>
        </w:rPr>
        <w:t>Cuatrocientos Veinte Mil Trescientos Setenta y Un Pesos 57/100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 xml:space="preserve">los derechos de cobro originados en el desarrollo de las actividades del ente público, de los cuales se espera recibir una contraprestación representada en </w:t>
      </w:r>
      <w:r w:rsidR="00BC3EF9" w:rsidRPr="00D325C9">
        <w:rPr>
          <w:sz w:val="20"/>
        </w:rPr>
        <w:lastRenderedPageBreak/>
        <w:t>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54013B6A" w14:textId="28349C08" w:rsidR="00B91E13" w:rsidRPr="00D325C9" w:rsidRDefault="00B91E13" w:rsidP="006245F6">
      <w:pPr>
        <w:pStyle w:val="Texto"/>
        <w:spacing w:before="240" w:after="200" w:line="240"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5AA3C23C" w:rsidR="00B91E13" w:rsidRPr="00D325C9" w:rsidRDefault="00B91E13" w:rsidP="006245F6">
      <w:pPr>
        <w:pStyle w:val="Texto"/>
        <w:spacing w:before="240" w:after="200" w:line="240"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924BE">
        <w:rPr>
          <w:b/>
          <w:bCs/>
          <w:sz w:val="20"/>
        </w:rPr>
        <w:t>420,371.57</w:t>
      </w:r>
      <w:r w:rsidR="00067585" w:rsidRPr="00D74688">
        <w:rPr>
          <w:b/>
          <w:bCs/>
          <w:sz w:val="20"/>
        </w:rPr>
        <w:t xml:space="preserve"> (</w:t>
      </w:r>
      <w:r w:rsidR="007924BE">
        <w:rPr>
          <w:b/>
          <w:bCs/>
          <w:sz w:val="20"/>
        </w:rPr>
        <w:t>Cuatrocientos Veinte Mil Trescientos Setenta y Un Pesos 57/100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1D3D6CE2" w14:textId="2E02FC9F" w:rsidR="00B91E13" w:rsidRPr="00D325C9" w:rsidRDefault="00B91E13" w:rsidP="006245F6">
      <w:pPr>
        <w:spacing w:before="240" w:line="240" w:lineRule="auto"/>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7924BE">
        <w:rPr>
          <w:rFonts w:ascii="Arial" w:hAnsi="Arial" w:cs="Arial"/>
          <w:b/>
          <w:bCs/>
          <w:sz w:val="20"/>
          <w:szCs w:val="20"/>
        </w:rPr>
        <w:t>0.00</w:t>
      </w:r>
      <w:r w:rsidR="00067585" w:rsidRPr="00D74688">
        <w:rPr>
          <w:rFonts w:ascii="Arial" w:hAnsi="Arial" w:cs="Arial"/>
          <w:b/>
          <w:bCs/>
          <w:sz w:val="20"/>
          <w:szCs w:val="20"/>
        </w:rPr>
        <w:t xml:space="preserve"> (</w:t>
      </w:r>
      <w:r w:rsidR="007924BE">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5886D8AA" w14:textId="0F006ECD" w:rsidR="00295874" w:rsidRPr="00D325C9" w:rsidRDefault="00B91E1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924BE">
        <w:rPr>
          <w:rFonts w:ascii="Arial" w:hAnsi="Arial" w:cs="Arial"/>
          <w:b/>
          <w:bCs/>
          <w:sz w:val="20"/>
          <w:szCs w:val="20"/>
        </w:rPr>
        <w:t>0.00</w:t>
      </w:r>
      <w:r w:rsidR="00067585" w:rsidRPr="00D74688">
        <w:rPr>
          <w:rFonts w:ascii="Arial" w:hAnsi="Arial" w:cs="Arial"/>
          <w:b/>
          <w:bCs/>
          <w:sz w:val="20"/>
          <w:szCs w:val="20"/>
        </w:rPr>
        <w:t xml:space="preserve"> (</w:t>
      </w:r>
      <w:r w:rsidR="007924BE">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3A908B96" w:rsidR="00267AEF" w:rsidRPr="00D325C9" w:rsidRDefault="00083B83" w:rsidP="006245F6">
      <w:pPr>
        <w:spacing w:before="240" w:line="240" w:lineRule="auto"/>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924BE">
        <w:rPr>
          <w:rFonts w:ascii="Arial" w:hAnsi="Arial" w:cs="Arial"/>
          <w:b/>
          <w:bCs/>
          <w:sz w:val="20"/>
          <w:szCs w:val="20"/>
        </w:rPr>
        <w:t>0.00</w:t>
      </w:r>
      <w:r w:rsidR="00067585" w:rsidRPr="00D74688">
        <w:rPr>
          <w:rFonts w:ascii="Arial" w:hAnsi="Arial" w:cs="Arial"/>
          <w:b/>
          <w:bCs/>
          <w:sz w:val="20"/>
          <w:szCs w:val="20"/>
        </w:rPr>
        <w:t xml:space="preserve"> (</w:t>
      </w:r>
      <w:r w:rsidR="007924BE">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3EA3FD3D" w:rsidR="00267AEF" w:rsidRPr="00D325C9" w:rsidRDefault="00DF06D0"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7924BE">
        <w:rPr>
          <w:rFonts w:ascii="Arial" w:hAnsi="Arial" w:cs="Arial"/>
          <w:b/>
          <w:bCs/>
          <w:sz w:val="20"/>
          <w:szCs w:val="20"/>
        </w:rPr>
        <w:t>75,412,386.80</w:t>
      </w:r>
      <w:r w:rsidR="00067585" w:rsidRPr="00D74688">
        <w:rPr>
          <w:rFonts w:ascii="Arial" w:hAnsi="Arial" w:cs="Arial"/>
          <w:b/>
          <w:bCs/>
          <w:sz w:val="20"/>
          <w:szCs w:val="20"/>
        </w:rPr>
        <w:t xml:space="preserve"> (</w:t>
      </w:r>
      <w:r w:rsidR="007924BE">
        <w:rPr>
          <w:rFonts w:ascii="Arial" w:hAnsi="Arial" w:cs="Arial"/>
          <w:b/>
          <w:bCs/>
          <w:sz w:val="20"/>
          <w:szCs w:val="20"/>
        </w:rPr>
        <w:t>Setenta y Cinco Millones Cuatrocientos Doce Mil Trescientos Ochenta y Seis Pesos 80/100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2A853D80" w14:textId="0AFD7237" w:rsidR="00014B18"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7924BE">
        <w:rPr>
          <w:b/>
          <w:bCs/>
          <w:sz w:val="20"/>
        </w:rPr>
        <w:t>27,929,609.97</w:t>
      </w:r>
      <w:r w:rsidR="00067585" w:rsidRPr="00D74688">
        <w:rPr>
          <w:b/>
          <w:bCs/>
          <w:sz w:val="20"/>
        </w:rPr>
        <w:t xml:space="preserve"> (</w:t>
      </w:r>
      <w:r w:rsidR="007924BE">
        <w:rPr>
          <w:b/>
          <w:bCs/>
          <w:sz w:val="20"/>
        </w:rPr>
        <w:t>Veintisiete Millones Novecientos Veintinueve Mil Seiscientos Nueve Pesos 97/100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54953323" w14:textId="666F9356" w:rsidR="00E75C8C"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7924BE">
        <w:rPr>
          <w:b/>
          <w:bCs/>
          <w:sz w:val="20"/>
        </w:rPr>
        <w:t>0.00</w:t>
      </w:r>
      <w:r w:rsidR="00067585" w:rsidRPr="00D74688">
        <w:rPr>
          <w:b/>
          <w:bCs/>
          <w:sz w:val="20"/>
        </w:rPr>
        <w:t xml:space="preserve"> (</w:t>
      </w:r>
      <w:r w:rsidR="007924BE">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AD7A52C" w14:textId="723A2503" w:rsidR="00D71E5F" w:rsidRPr="00D325C9" w:rsidRDefault="00DF06D0" w:rsidP="006245F6">
      <w:pPr>
        <w:pStyle w:val="Texto"/>
        <w:spacing w:before="240" w:after="200" w:line="240"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7924BE">
        <w:rPr>
          <w:b/>
          <w:bCs/>
          <w:sz w:val="20"/>
        </w:rPr>
        <w:t>16,912,757.45</w:t>
      </w:r>
      <w:r w:rsidR="00067585" w:rsidRPr="00D74688">
        <w:rPr>
          <w:b/>
          <w:bCs/>
          <w:sz w:val="20"/>
        </w:rPr>
        <w:t xml:space="preserve"> (</w:t>
      </w:r>
      <w:r w:rsidR="007924BE">
        <w:rPr>
          <w:b/>
          <w:bCs/>
          <w:sz w:val="20"/>
        </w:rPr>
        <w:t>Dieciseis Millones Novecientos Doce Mil Setecientos Cincuenta y Siete Pesos 45/100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w:t>
      </w:r>
      <w:r w:rsidR="00E75C8C" w:rsidRPr="00D325C9">
        <w:rPr>
          <w:sz w:val="20"/>
        </w:rPr>
        <w:lastRenderedPageBreak/>
        <w:t>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3DE8728F" w14:textId="224F4AFE" w:rsidR="00336B99"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7924BE">
        <w:rPr>
          <w:b/>
          <w:bCs/>
          <w:sz w:val="20"/>
        </w:rPr>
        <w:t>1,688,450.00</w:t>
      </w:r>
      <w:r w:rsidR="00067585" w:rsidRPr="00D74688">
        <w:rPr>
          <w:b/>
          <w:bCs/>
          <w:sz w:val="20"/>
        </w:rPr>
        <w:t xml:space="preserve"> (</w:t>
      </w:r>
      <w:r w:rsidR="007924BE">
        <w:rPr>
          <w:b/>
          <w:bCs/>
          <w:sz w:val="20"/>
        </w:rPr>
        <w:t>Un Millón Seiscientos Ochenta y Ocho Mil Cuatrocientos Cincuenta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97FAF3E" w14:textId="1012C9FF"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7924BE">
        <w:rPr>
          <w:b/>
          <w:bCs/>
          <w:sz w:val="20"/>
        </w:rPr>
        <w:t>14,320,171.00</w:t>
      </w:r>
      <w:r w:rsidR="00067585" w:rsidRPr="00D74688">
        <w:rPr>
          <w:b/>
          <w:bCs/>
          <w:sz w:val="20"/>
        </w:rPr>
        <w:t xml:space="preserve"> (</w:t>
      </w:r>
      <w:r w:rsidR="007924BE">
        <w:rPr>
          <w:b/>
          <w:bCs/>
          <w:sz w:val="20"/>
        </w:rPr>
        <w:t>Catorce Millones Trescientos Veinte Mil Ciento Setenta y Un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5272A873" w14:textId="778854E3"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7924BE">
        <w:rPr>
          <w:b/>
          <w:bCs/>
          <w:sz w:val="20"/>
        </w:rPr>
        <w:t>14,561,398.38</w:t>
      </w:r>
      <w:r w:rsidR="00714CC1" w:rsidRPr="00D74688">
        <w:rPr>
          <w:b/>
          <w:bCs/>
          <w:sz w:val="20"/>
        </w:rPr>
        <w:t xml:space="preserve"> (</w:t>
      </w:r>
      <w:r w:rsidR="007924BE">
        <w:rPr>
          <w:b/>
          <w:bCs/>
          <w:sz w:val="20"/>
        </w:rPr>
        <w:t>Catorce Millones Quinientos Sesenta y Un Mil Trescientos Noventa y Ocho Pesos 38/100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13B53632" w14:textId="0209D065" w:rsidR="006F237A" w:rsidRPr="00D325C9" w:rsidRDefault="00DF06D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9ECDDA7" w14:textId="789AD3E1" w:rsidR="0051324B" w:rsidRPr="00D325C9" w:rsidRDefault="00225800" w:rsidP="006245F6">
      <w:pPr>
        <w:pStyle w:val="Texto"/>
        <w:spacing w:before="240" w:after="200" w:line="240"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7924BE">
        <w:rPr>
          <w:b/>
          <w:bCs/>
          <w:sz w:val="20"/>
        </w:rPr>
        <w:t>11,701,759.44</w:t>
      </w:r>
      <w:r w:rsidR="00714CC1" w:rsidRPr="00D74688">
        <w:rPr>
          <w:b/>
          <w:bCs/>
          <w:sz w:val="20"/>
        </w:rPr>
        <w:t xml:space="preserve"> (</w:t>
      </w:r>
      <w:r w:rsidR="007924BE">
        <w:rPr>
          <w:b/>
          <w:bCs/>
          <w:sz w:val="20"/>
        </w:rPr>
        <w:t>Once Millones Setecientos Un Mil Setecientos Cincuenta y Nueve Pesos 44/100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7F002010" w14:textId="711EB9F0" w:rsidR="00817443"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7924BE">
        <w:rPr>
          <w:b/>
          <w:bCs/>
          <w:sz w:val="20"/>
        </w:rPr>
        <w:t>1,699,248.12</w:t>
      </w:r>
      <w:r w:rsidR="00714CC1" w:rsidRPr="00D74688">
        <w:rPr>
          <w:b/>
          <w:bCs/>
          <w:sz w:val="20"/>
        </w:rPr>
        <w:t xml:space="preserve"> (</w:t>
      </w:r>
      <w:r w:rsidR="007924BE">
        <w:rPr>
          <w:b/>
          <w:bCs/>
          <w:sz w:val="20"/>
        </w:rPr>
        <w:t>Un Millón Seiscientos Noventa y Nueve Mil Doscientos Cuarenta y Ocho Pesos 12/100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488C4493" w:rsidR="000D22D8"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7924BE">
        <w:rPr>
          <w:b/>
          <w:bCs/>
          <w:sz w:val="20"/>
        </w:rPr>
        <w:t>117,737.32</w:t>
      </w:r>
      <w:r w:rsidR="00714CC1" w:rsidRPr="00D74688">
        <w:rPr>
          <w:b/>
          <w:bCs/>
          <w:sz w:val="20"/>
        </w:rPr>
        <w:t xml:space="preserve"> (</w:t>
      </w:r>
      <w:r w:rsidR="007924BE">
        <w:rPr>
          <w:b/>
          <w:bCs/>
          <w:sz w:val="20"/>
        </w:rPr>
        <w:t>Ciento Diecisiete Mil Setecientos Treinta y Siete Pesos 32/100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66EFFFB8" w14:textId="0B73E664"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924BE">
        <w:rPr>
          <w:rFonts w:ascii="Arial" w:hAnsi="Arial" w:cs="Arial"/>
          <w:b/>
          <w:bCs/>
          <w:sz w:val="20"/>
          <w:szCs w:val="20"/>
        </w:rPr>
        <w:t>56,280.59</w:t>
      </w:r>
      <w:r w:rsidR="00714CC1" w:rsidRPr="00D74688">
        <w:rPr>
          <w:rFonts w:ascii="Arial" w:hAnsi="Arial" w:cs="Arial"/>
          <w:b/>
          <w:bCs/>
          <w:sz w:val="20"/>
          <w:szCs w:val="20"/>
        </w:rPr>
        <w:t xml:space="preserve"> (</w:t>
      </w:r>
      <w:r w:rsidR="007924BE">
        <w:rPr>
          <w:rFonts w:ascii="Arial" w:hAnsi="Arial" w:cs="Arial"/>
          <w:b/>
          <w:bCs/>
          <w:sz w:val="20"/>
          <w:szCs w:val="20"/>
        </w:rPr>
        <w:t>Cincuenta y Seis Mil Doscientos Ochenta Pesos 59/100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48974E89" w:rsidR="00A8076B" w:rsidRPr="00D325C9" w:rsidRDefault="00225800"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7924BE">
        <w:rPr>
          <w:rFonts w:ascii="Arial" w:hAnsi="Arial" w:cs="Arial"/>
          <w:b/>
          <w:bCs/>
          <w:sz w:val="20"/>
          <w:szCs w:val="20"/>
        </w:rPr>
        <w:t>7,597,517.01</w:t>
      </w:r>
      <w:r w:rsidR="00714CC1" w:rsidRPr="00D74688">
        <w:rPr>
          <w:rFonts w:ascii="Arial" w:hAnsi="Arial" w:cs="Arial"/>
          <w:b/>
          <w:bCs/>
          <w:sz w:val="20"/>
          <w:szCs w:val="20"/>
        </w:rPr>
        <w:t xml:space="preserve"> (</w:t>
      </w:r>
      <w:r w:rsidR="007924BE">
        <w:rPr>
          <w:rFonts w:ascii="Arial" w:hAnsi="Arial" w:cs="Arial"/>
          <w:b/>
          <w:bCs/>
          <w:sz w:val="20"/>
          <w:szCs w:val="20"/>
        </w:rPr>
        <w:t>Siete Millones Quinientos Noventa y Siete Mil Quinientos Diecisiete Pesos  1/100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13B49D8F" w:rsidR="00225800" w:rsidRPr="00D325C9" w:rsidRDefault="00225800" w:rsidP="006245F6">
      <w:pPr>
        <w:pStyle w:val="Texto"/>
        <w:spacing w:before="240" w:after="200" w:line="240" w:lineRule="auto"/>
        <w:ind w:firstLine="0"/>
        <w:rPr>
          <w:sz w:val="20"/>
        </w:rPr>
      </w:pPr>
      <w:r w:rsidRPr="00D325C9">
        <w:rPr>
          <w:rFonts w:eastAsia="Times New Roman"/>
          <w:bCs/>
          <w:sz w:val="20"/>
          <w:lang w:eastAsia="es-MX"/>
        </w:rPr>
        <w:lastRenderedPageBreak/>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7924BE">
        <w:rPr>
          <w:b/>
          <w:bCs/>
          <w:sz w:val="20"/>
        </w:rPr>
        <w:t>777,998.61</w:t>
      </w:r>
      <w:r w:rsidR="00714CC1" w:rsidRPr="00D74688">
        <w:rPr>
          <w:b/>
          <w:bCs/>
          <w:sz w:val="20"/>
        </w:rPr>
        <w:t xml:space="preserve"> (</w:t>
      </w:r>
      <w:r w:rsidR="007924BE">
        <w:rPr>
          <w:b/>
          <w:bCs/>
          <w:sz w:val="20"/>
        </w:rPr>
        <w:t>Setecientos Setenta y Siete Mil Novecientos Noventa y Ocho Pesos 61/100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2504EC26" w14:textId="06F57F4A"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7924BE">
        <w:rPr>
          <w:b/>
          <w:bCs/>
          <w:sz w:val="20"/>
        </w:rPr>
        <w:t>1,439,643.02</w:t>
      </w:r>
      <w:r w:rsidR="00714CC1" w:rsidRPr="00D74688">
        <w:rPr>
          <w:b/>
          <w:bCs/>
          <w:sz w:val="20"/>
        </w:rPr>
        <w:t xml:space="preserve"> (</w:t>
      </w:r>
      <w:r w:rsidR="007924BE">
        <w:rPr>
          <w:b/>
          <w:bCs/>
          <w:sz w:val="20"/>
        </w:rPr>
        <w:t>Un Millón Cuatrocientos Treinta y Nueve Mil Seiscientos Cuarenta y Tres Pesos  2/100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8E4227B" w14:textId="27731B29" w:rsidR="00692626"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7924BE">
        <w:rPr>
          <w:b/>
          <w:bCs/>
          <w:sz w:val="20"/>
        </w:rPr>
        <w:t>13,334.77</w:t>
      </w:r>
      <w:r w:rsidR="00714CC1" w:rsidRPr="00D74688">
        <w:rPr>
          <w:b/>
          <w:bCs/>
          <w:sz w:val="20"/>
        </w:rPr>
        <w:t xml:space="preserve"> (</w:t>
      </w:r>
      <w:r w:rsidR="007924BE">
        <w:rPr>
          <w:b/>
          <w:bCs/>
          <w:sz w:val="20"/>
        </w:rPr>
        <w:t>Trece Mil Trescientos Treinta y Cuatro Pesos 77/100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74A25D49"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1EA374A8" w14:textId="188DDFDF" w:rsidR="00D55C07" w:rsidRPr="00D325C9" w:rsidRDefault="00225800"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7FBF2552" w14:textId="753555A3" w:rsidR="00C72B02"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6307C840" w14:textId="54EAAAFA" w:rsidR="002F647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7457A22F" w14:textId="6C607DFF" w:rsidR="0071393C" w:rsidRDefault="00A411FA" w:rsidP="006245F6">
      <w:pPr>
        <w:pStyle w:val="Texto"/>
        <w:spacing w:before="240" w:after="200" w:line="240" w:lineRule="auto"/>
        <w:ind w:firstLine="0"/>
        <w:rPr>
          <w:sz w:val="20"/>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04251AF4" w14:textId="737E367B" w:rsidR="000858C6" w:rsidRPr="00D325C9" w:rsidRDefault="00A411FA"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E87C674" w14:textId="5227C28A" w:rsidR="000858C6"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7924BE">
        <w:rPr>
          <w:b/>
          <w:bCs/>
          <w:sz w:val="20"/>
        </w:rPr>
        <w:t>0.00</w:t>
      </w:r>
      <w:r w:rsidR="00714CC1" w:rsidRPr="00D74688">
        <w:rPr>
          <w:b/>
          <w:bCs/>
          <w:sz w:val="20"/>
        </w:rPr>
        <w:t xml:space="preserve"> (</w:t>
      </w:r>
      <w:r w:rsidR="007924BE">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59D51260" w14:textId="1124C820" w:rsidR="00C33403" w:rsidRPr="00D325C9" w:rsidRDefault="00A411FA"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7924BE">
        <w:rPr>
          <w:b/>
          <w:bCs/>
          <w:sz w:val="20"/>
        </w:rPr>
        <w:t>22,133,534.50</w:t>
      </w:r>
      <w:r w:rsidR="00714CC1" w:rsidRPr="00D74688">
        <w:rPr>
          <w:b/>
          <w:bCs/>
          <w:sz w:val="20"/>
        </w:rPr>
        <w:t xml:space="preserve"> (</w:t>
      </w:r>
      <w:r w:rsidR="007924BE">
        <w:rPr>
          <w:b/>
          <w:bCs/>
          <w:sz w:val="20"/>
        </w:rPr>
        <w:t>Veintidos Millones Ciento Treinta y Tres Mil Quinientos Treinta y Cuatro Pesos 50/100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5E2EDC97" w14:textId="5093C20A"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7924BE">
        <w:rPr>
          <w:b/>
          <w:bCs/>
          <w:sz w:val="20"/>
        </w:rPr>
        <w:t>10,364,712.77</w:t>
      </w:r>
      <w:r w:rsidR="00714CC1" w:rsidRPr="00D74688">
        <w:rPr>
          <w:b/>
          <w:bCs/>
          <w:sz w:val="20"/>
        </w:rPr>
        <w:t xml:space="preserve"> (</w:t>
      </w:r>
      <w:r w:rsidR="007924BE">
        <w:rPr>
          <w:b/>
          <w:bCs/>
          <w:sz w:val="20"/>
        </w:rPr>
        <w:t>Diez Millones Trescientos Sesenta y Cuatro Mil Setecientos Doce Pesos 77/100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46D18664" w14:textId="5D077A73" w:rsidR="006E0E2F"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7924BE">
        <w:rPr>
          <w:b/>
          <w:bCs/>
          <w:sz w:val="20"/>
        </w:rPr>
        <w:t>652,865.72</w:t>
      </w:r>
      <w:r w:rsidR="00714CC1" w:rsidRPr="00D74688">
        <w:rPr>
          <w:b/>
          <w:bCs/>
          <w:sz w:val="20"/>
        </w:rPr>
        <w:t xml:space="preserve"> (</w:t>
      </w:r>
      <w:r w:rsidR="007924BE">
        <w:rPr>
          <w:b/>
          <w:bCs/>
          <w:sz w:val="20"/>
        </w:rPr>
        <w:t>Seiscientos Cincuenta y Dos Mil Ochocientos Sesenta y Cinco Pesos 72/100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6F1D75A1" w14:textId="16951DC5" w:rsidR="00E73DF8" w:rsidRPr="00A13516" w:rsidRDefault="001C10C4"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7924BE">
        <w:rPr>
          <w:rFonts w:ascii="Arial" w:hAnsi="Arial" w:cs="Arial"/>
          <w:b/>
          <w:bCs/>
          <w:sz w:val="20"/>
          <w:szCs w:val="20"/>
        </w:rPr>
        <w:t>11,115,956.01</w:t>
      </w:r>
      <w:r w:rsidR="00714CC1" w:rsidRPr="00D74688">
        <w:rPr>
          <w:rFonts w:ascii="Arial" w:hAnsi="Arial" w:cs="Arial"/>
          <w:b/>
          <w:bCs/>
          <w:sz w:val="20"/>
          <w:szCs w:val="20"/>
        </w:rPr>
        <w:t xml:space="preserve"> (</w:t>
      </w:r>
      <w:r w:rsidR="007924BE">
        <w:rPr>
          <w:rFonts w:ascii="Arial" w:hAnsi="Arial" w:cs="Arial"/>
          <w:b/>
          <w:bCs/>
          <w:sz w:val="20"/>
          <w:szCs w:val="20"/>
        </w:rPr>
        <w:t>Once Millones Ciento Quince Mil Novecientos Cincuenta y Seis Pesos  1/100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58369062" w14:textId="1CA17C9C" w:rsidR="00B708AF" w:rsidRPr="00A13516" w:rsidRDefault="001C10C4"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7924BE">
        <w:rPr>
          <w:rFonts w:ascii="Arial" w:hAnsi="Arial" w:cs="Arial"/>
          <w:b/>
          <w:bCs/>
          <w:sz w:val="20"/>
          <w:szCs w:val="20"/>
        </w:rPr>
        <w:t>0.00</w:t>
      </w:r>
      <w:r w:rsidR="00714CC1" w:rsidRPr="00D74688">
        <w:rPr>
          <w:rFonts w:ascii="Arial" w:hAnsi="Arial" w:cs="Arial"/>
          <w:b/>
          <w:bCs/>
          <w:sz w:val="20"/>
          <w:szCs w:val="20"/>
        </w:rPr>
        <w:t xml:space="preserve"> (</w:t>
      </w:r>
      <w:r w:rsidR="007924BE">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317B9596" w:rsidR="00B708AF"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49EA11B" w14:textId="0A4AC99E"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54974D38" w14:textId="21757997"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4B7A30F7" w14:textId="43BD37D0"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29B5427B" w14:textId="52B3CC01" w:rsidR="00BA1BAA"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C43EDA" w14:textId="4D33E3DC"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lastRenderedPageBreak/>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68AC06B0" w14:textId="4F335669" w:rsidR="001C10C4" w:rsidRPr="00D325C9" w:rsidRDefault="001C10C4"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2A897172" w14:textId="784713C6" w:rsidR="00F319F5" w:rsidRPr="00D325C9" w:rsidRDefault="001C10C4"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45FA5E72" w:rsidR="0003465B" w:rsidRPr="00D325C9" w:rsidRDefault="00D34D9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0F494F05" w14:textId="7A440CA3" w:rsidR="00C92EEF"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3C28EEB1" w:rsidR="00492A92" w:rsidRPr="00D325C9" w:rsidRDefault="00D34D95" w:rsidP="006245F6">
      <w:pPr>
        <w:spacing w:before="240" w:line="240" w:lineRule="auto"/>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162755A6" w:rsidR="00824D18"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6D0B6AD0"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02004F17" w14:textId="38F97CD1" w:rsidR="00F9541A"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2243B38D" w:rsidR="00D34D95"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7924BE">
        <w:rPr>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w:t>
      </w:r>
      <w:r w:rsidR="00F9541A" w:rsidRPr="00D325C9">
        <w:rPr>
          <w:sz w:val="20"/>
        </w:rPr>
        <w:lastRenderedPageBreak/>
        <w:t xml:space="preserve">arrendamiento financiero y/o comodato, así como derechos a favor del ente público, cuyo beneficio se recibirá en un período mayor a doce meses. </w:t>
      </w:r>
    </w:p>
    <w:p w14:paraId="1116AC35" w14:textId="5A00F5CE" w:rsidR="00414EB3"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2DD919B0" w14:textId="57274051" w:rsidR="00612A11" w:rsidRPr="00D325C9" w:rsidRDefault="00D34D95" w:rsidP="006245F6">
      <w:pPr>
        <w:pStyle w:val="Texto"/>
        <w:spacing w:before="240" w:after="200" w:line="240"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7CBB43C2" w14:textId="282F5A2B" w:rsidR="00612A11" w:rsidRPr="00D325C9" w:rsidRDefault="00D34D95" w:rsidP="006245F6">
      <w:pPr>
        <w:pStyle w:val="Texto"/>
        <w:spacing w:before="240" w:after="200" w:line="240"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7924BE">
        <w:rPr>
          <w:b/>
          <w:bCs/>
          <w:sz w:val="20"/>
        </w:rPr>
        <w:t>0.00</w:t>
      </w:r>
      <w:r w:rsidR="00714CC1" w:rsidRPr="002033CD">
        <w:rPr>
          <w:b/>
          <w:bCs/>
          <w:sz w:val="20"/>
        </w:rPr>
        <w:t xml:space="preserve"> (</w:t>
      </w:r>
      <w:r w:rsidR="007924BE">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37236CFA" w14:textId="77777777" w:rsidR="00EA728A" w:rsidRPr="006C5910" w:rsidRDefault="00EA728A"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w:t>
      </w:r>
    </w:p>
    <w:p w14:paraId="65188444" w14:textId="77777777" w:rsidR="00883BAB" w:rsidRPr="006C5910" w:rsidRDefault="002033CD"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PASIVO CIRCULANTE</w:t>
      </w:r>
    </w:p>
    <w:p w14:paraId="78970F8C" w14:textId="77777777" w:rsidR="004356DB" w:rsidRPr="00D325C9" w:rsidRDefault="004139E7" w:rsidP="006245F6">
      <w:pPr>
        <w:spacing w:before="240" w:line="240" w:lineRule="auto"/>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712B4A4C" w:rsidR="00FE04D8" w:rsidRPr="00D325C9" w:rsidRDefault="004356D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14,116,971.35</w:t>
      </w:r>
      <w:r w:rsidR="00714CC1" w:rsidRPr="002033CD">
        <w:rPr>
          <w:rFonts w:ascii="Arial" w:hAnsi="Arial" w:cs="Arial"/>
          <w:b/>
          <w:bCs/>
          <w:sz w:val="20"/>
          <w:szCs w:val="20"/>
        </w:rPr>
        <w:t xml:space="preserve"> (</w:t>
      </w:r>
      <w:r w:rsidR="007924BE">
        <w:rPr>
          <w:rFonts w:ascii="Arial" w:hAnsi="Arial" w:cs="Arial"/>
          <w:b/>
          <w:bCs/>
          <w:sz w:val="20"/>
          <w:szCs w:val="20"/>
        </w:rPr>
        <w:t>Catorce Millones Ciento Dieciseis Mil Novecientos Setenta y Un Pesos 35/100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06AB7358" w:rsidR="00754660" w:rsidRPr="00D325C9" w:rsidRDefault="00E31A45" w:rsidP="006245F6">
      <w:pPr>
        <w:spacing w:before="240" w:line="240" w:lineRule="auto"/>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326,862.44</w:t>
      </w:r>
      <w:r w:rsidR="00714CC1" w:rsidRPr="002033CD">
        <w:rPr>
          <w:rFonts w:ascii="Arial" w:hAnsi="Arial" w:cs="Arial"/>
          <w:b/>
          <w:bCs/>
          <w:sz w:val="20"/>
          <w:szCs w:val="20"/>
        </w:rPr>
        <w:t xml:space="preserve"> (</w:t>
      </w:r>
      <w:r w:rsidR="007924BE">
        <w:rPr>
          <w:rFonts w:ascii="Arial" w:hAnsi="Arial" w:cs="Arial"/>
          <w:b/>
          <w:bCs/>
          <w:sz w:val="20"/>
          <w:szCs w:val="20"/>
        </w:rPr>
        <w:t>Trescientos Veintiseis Mil Ochocientos Sesenta y Dos Pesos 44/100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2825EDC0" w:rsidR="00D35295" w:rsidRPr="00D325C9" w:rsidRDefault="00E31A45"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1,953,756.70</w:t>
      </w:r>
      <w:r w:rsidR="00714CC1" w:rsidRPr="002033CD">
        <w:rPr>
          <w:rFonts w:ascii="Arial" w:hAnsi="Arial" w:cs="Arial"/>
          <w:b/>
          <w:bCs/>
          <w:sz w:val="20"/>
          <w:szCs w:val="20"/>
        </w:rPr>
        <w:t xml:space="preserve"> (</w:t>
      </w:r>
      <w:r w:rsidR="007924BE">
        <w:rPr>
          <w:rFonts w:ascii="Arial" w:hAnsi="Arial" w:cs="Arial"/>
          <w:b/>
          <w:bCs/>
          <w:sz w:val="20"/>
          <w:szCs w:val="20"/>
        </w:rPr>
        <w:t>Un Millón Novecientos Cincuenta y Tres Mil Setecientos Cincuenta y Seis Pesos 70/100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589E2213" w:rsidR="00157F37"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5,841,884.23</w:t>
      </w:r>
      <w:r w:rsidR="00714CC1" w:rsidRPr="002033CD">
        <w:rPr>
          <w:rFonts w:ascii="Arial" w:hAnsi="Arial" w:cs="Arial"/>
          <w:b/>
          <w:bCs/>
          <w:sz w:val="20"/>
          <w:szCs w:val="20"/>
        </w:rPr>
        <w:t xml:space="preserve"> (</w:t>
      </w:r>
      <w:r w:rsidR="007924BE">
        <w:rPr>
          <w:rFonts w:ascii="Arial" w:hAnsi="Arial" w:cs="Arial"/>
          <w:b/>
          <w:bCs/>
          <w:sz w:val="20"/>
          <w:szCs w:val="20"/>
        </w:rPr>
        <w:t>Cinco Millones Ochocientos Cuarenta y Un Mil Ochocientos Ochenta y Cuatro Pesos 23/100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678753A7" w14:textId="3DF517C5" w:rsidR="00BE2F31" w:rsidRPr="00D325C9" w:rsidRDefault="00E169EB"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participaciones y </w:t>
      </w:r>
      <w:r w:rsidRPr="00D325C9">
        <w:rPr>
          <w:rFonts w:ascii="Arial" w:eastAsia="Times New Roman" w:hAnsi="Arial" w:cs="Arial"/>
          <w:sz w:val="20"/>
          <w:szCs w:val="20"/>
          <w:lang w:eastAsia="es-ES"/>
        </w:rPr>
        <w:lastRenderedPageBreak/>
        <w:t>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4DA10E40" w14:textId="06441747" w:rsidR="004B7101" w:rsidRPr="00D325C9" w:rsidRDefault="004B710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137,000.00</w:t>
      </w:r>
      <w:r w:rsidR="00714CC1" w:rsidRPr="002033CD">
        <w:rPr>
          <w:rFonts w:ascii="Arial" w:hAnsi="Arial" w:cs="Arial"/>
          <w:b/>
          <w:bCs/>
          <w:sz w:val="20"/>
          <w:szCs w:val="20"/>
        </w:rPr>
        <w:t xml:space="preserve"> (</w:t>
      </w:r>
      <w:r w:rsidR="007924BE">
        <w:rPr>
          <w:rFonts w:ascii="Arial" w:hAnsi="Arial" w:cs="Arial"/>
          <w:b/>
          <w:bCs/>
          <w:sz w:val="20"/>
          <w:szCs w:val="20"/>
        </w:rPr>
        <w:t>Ciento Treinta y Siete Mil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36AC8C43" w14:textId="0B003631" w:rsidR="00C84EE1" w:rsidRPr="00D325C9" w:rsidRDefault="004B710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14CC1" w:rsidRPr="002033CD">
        <w:rPr>
          <w:rFonts w:ascii="Arial" w:hAnsi="Arial" w:cs="Arial"/>
          <w:b/>
          <w:bCs/>
          <w:sz w:val="20"/>
          <w:szCs w:val="20"/>
        </w:rPr>
        <w:t xml:space="preserve"> (</w:t>
      </w:r>
      <w:r w:rsidR="007924BE">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148DA61B" w14:textId="065C9724" w:rsidR="004B7101" w:rsidRPr="00D325C9" w:rsidRDefault="006B47C1" w:rsidP="006245F6">
      <w:pPr>
        <w:spacing w:before="240" w:line="240" w:lineRule="auto"/>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4,862,730.93</w:t>
      </w:r>
      <w:r w:rsidR="00714CC1" w:rsidRPr="002033CD">
        <w:rPr>
          <w:rFonts w:ascii="Arial" w:hAnsi="Arial" w:cs="Arial"/>
          <w:b/>
          <w:bCs/>
          <w:sz w:val="20"/>
          <w:szCs w:val="20"/>
        </w:rPr>
        <w:t xml:space="preserve"> (</w:t>
      </w:r>
      <w:r w:rsidR="007924BE">
        <w:rPr>
          <w:rFonts w:ascii="Arial" w:hAnsi="Arial" w:cs="Arial"/>
          <w:b/>
          <w:bCs/>
          <w:sz w:val="20"/>
          <w:szCs w:val="20"/>
        </w:rPr>
        <w:t>Cuatro Millones Ochocientos Sesenta y Dos Mil Setecientos Treinta Pesos 93/100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3DBFBC40" w:rsidR="000F1244" w:rsidRPr="00D325C9" w:rsidRDefault="000F124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0C5A1449" w:rsidR="00DC326D" w:rsidRPr="00D325C9" w:rsidRDefault="00E85DD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994,737.05</w:t>
      </w:r>
      <w:r w:rsidR="007C4725" w:rsidRPr="002033CD">
        <w:rPr>
          <w:rFonts w:ascii="Arial" w:hAnsi="Arial" w:cs="Arial"/>
          <w:b/>
          <w:bCs/>
          <w:sz w:val="20"/>
          <w:szCs w:val="20"/>
        </w:rPr>
        <w:t xml:space="preserve"> (</w:t>
      </w:r>
      <w:r w:rsidR="007924BE">
        <w:rPr>
          <w:rFonts w:ascii="Arial" w:hAnsi="Arial" w:cs="Arial"/>
          <w:b/>
          <w:bCs/>
          <w:sz w:val="20"/>
          <w:szCs w:val="20"/>
        </w:rPr>
        <w:t>Novecientos Noventa y Cuatro Mil Setecientos Treinta y Siete Pesos  5/100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17504343" w:rsidR="00DC326D" w:rsidRPr="00D325C9" w:rsidRDefault="000D0BCE"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A7BF1D8" w14:textId="4D7DC1B9" w:rsidR="0022321D" w:rsidRPr="00D325C9" w:rsidRDefault="0036791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5FF9BFA6" w14:textId="10F21B9A" w:rsidR="001F3053" w:rsidRPr="00A13516" w:rsidRDefault="0022321D" w:rsidP="006245F6">
      <w:pPr>
        <w:spacing w:before="240" w:line="240" w:lineRule="auto"/>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0B3A331A" w14:textId="11A0729E" w:rsidR="00707047" w:rsidRPr="008A2A07" w:rsidRDefault="00707047" w:rsidP="006245F6">
      <w:pPr>
        <w:spacing w:before="240" w:line="240" w:lineRule="auto"/>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2C72038" w14:textId="09D5DFEF" w:rsidR="001F3053" w:rsidRPr="00D325C9" w:rsidRDefault="005079F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3D16C628" w:rsidR="00F65CFC" w:rsidRPr="00A13516" w:rsidRDefault="00F65CFC" w:rsidP="006245F6">
      <w:pPr>
        <w:spacing w:before="240" w:line="240" w:lineRule="auto"/>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1AEF4A49" w:rsidR="001F3053" w:rsidRPr="00D325C9" w:rsidRDefault="00FB1E0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1B67C05" w14:textId="0D0EF4D5" w:rsidR="00FB1E07" w:rsidRPr="00A13516" w:rsidRDefault="00FB1E07" w:rsidP="006245F6">
      <w:pPr>
        <w:spacing w:before="240" w:line="240" w:lineRule="auto"/>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00C0AFDA" w14:textId="7BFD92BE" w:rsidR="005712A3" w:rsidRPr="00D325C9" w:rsidRDefault="005712A3"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7B26DE30" w14:textId="4DADB096" w:rsidR="006C7A37" w:rsidRPr="00D325C9" w:rsidRDefault="006C7A3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735F272D" w:rsidR="002E5CBF" w:rsidRPr="00D325C9" w:rsidRDefault="002E5CBF" w:rsidP="006245F6">
      <w:pPr>
        <w:spacing w:before="240" w:line="240" w:lineRule="auto"/>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2033CD">
        <w:rPr>
          <w:rFonts w:ascii="Arial" w:hAnsi="Arial" w:cs="Arial"/>
          <w:b/>
          <w:bCs/>
          <w:sz w:val="20"/>
          <w:szCs w:val="20"/>
        </w:rPr>
        <w:t xml:space="preserve"> (</w:t>
      </w:r>
      <w:r w:rsidR="007924BE">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3A4C8E2" w14:textId="77D0A270" w:rsidR="00D765E2" w:rsidRPr="00D325C9" w:rsidRDefault="00D765E2"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123791">
        <w:rPr>
          <w:rFonts w:ascii="Arial" w:hAnsi="Arial" w:cs="Arial"/>
          <w:b/>
          <w:bCs/>
          <w:sz w:val="20"/>
          <w:szCs w:val="20"/>
        </w:rPr>
        <w:t xml:space="preserve"> (</w:t>
      </w:r>
      <w:r w:rsidR="007924BE">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3148CD46" w:rsidR="00045FBF" w:rsidRPr="00D325C9" w:rsidRDefault="00045FB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123791">
        <w:rPr>
          <w:rFonts w:ascii="Arial" w:hAnsi="Arial" w:cs="Arial"/>
          <w:b/>
          <w:bCs/>
          <w:sz w:val="20"/>
          <w:szCs w:val="20"/>
        </w:rPr>
        <w:t xml:space="preserve"> (</w:t>
      </w:r>
      <w:r w:rsidR="007924BE">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246EDE9D" w:rsidR="00D765E2" w:rsidRPr="00A13516" w:rsidRDefault="00C06BA0" w:rsidP="006245F6">
      <w:pPr>
        <w:spacing w:before="240" w:line="240" w:lineRule="auto"/>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123791">
        <w:rPr>
          <w:rFonts w:ascii="Arial" w:hAnsi="Arial" w:cs="Arial"/>
          <w:b/>
          <w:bCs/>
          <w:sz w:val="20"/>
          <w:szCs w:val="20"/>
        </w:rPr>
        <w:t xml:space="preserve"> (</w:t>
      </w:r>
      <w:r w:rsidR="007924BE">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3AB3090E" w:rsidR="006F3786" w:rsidRPr="00D325C9" w:rsidRDefault="006F3786"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123791">
        <w:rPr>
          <w:rFonts w:ascii="Arial" w:hAnsi="Arial" w:cs="Arial"/>
          <w:b/>
          <w:bCs/>
          <w:sz w:val="20"/>
          <w:szCs w:val="20"/>
        </w:rPr>
        <w:t xml:space="preserve"> (</w:t>
      </w:r>
      <w:r w:rsidR="007924BE">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1897ED97" w:rsidR="00D765E2" w:rsidRPr="00D325C9" w:rsidRDefault="00097C73" w:rsidP="006245F6">
      <w:pPr>
        <w:spacing w:before="240" w:line="240" w:lineRule="auto"/>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123791">
        <w:rPr>
          <w:rFonts w:ascii="Arial" w:hAnsi="Arial" w:cs="Arial"/>
          <w:b/>
          <w:bCs/>
          <w:sz w:val="20"/>
          <w:szCs w:val="20"/>
        </w:rPr>
        <w:t xml:space="preserve"> (</w:t>
      </w:r>
      <w:r w:rsidR="007924BE">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1FDB0F2F"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6FA8DA92" w:rsidR="00470791" w:rsidRPr="00D325C9" w:rsidRDefault="0047079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284014FE" w:rsidR="00470791" w:rsidRPr="00D325C9" w:rsidRDefault="009D521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708061D" w14:textId="5C24BD7E"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29DF4986" w14:textId="67CA0189" w:rsidR="00470791"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6B9E2E18" w:rsidR="008C4298" w:rsidRPr="00D325C9" w:rsidRDefault="008C429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3F4A7CCA" w:rsidR="00A66931" w:rsidRPr="00D325C9" w:rsidRDefault="00A6693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 xml:space="preserve">Cuando el </w:t>
      </w:r>
      <w:r w:rsidRPr="00D325C9">
        <w:rPr>
          <w:rFonts w:ascii="Arial" w:eastAsia="Times New Roman" w:hAnsi="Arial" w:cs="Arial"/>
          <w:bCs/>
          <w:sz w:val="20"/>
          <w:szCs w:val="20"/>
          <w:lang w:eastAsia="es-MX"/>
        </w:rPr>
        <w:lastRenderedPageBreak/>
        <w:t>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2C098FA2" w14:textId="62A96C8A" w:rsidR="005953AF" w:rsidRPr="00D325C9" w:rsidRDefault="005953AF"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553EBB0A" w:rsidR="00173EA7" w:rsidRPr="00D325C9" w:rsidRDefault="00173EA7"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4B58F76A" w14:textId="40A4E210" w:rsidR="006273E4" w:rsidRPr="00D325C9" w:rsidRDefault="006273E4"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05A028A4" w:rsidR="00A7084A" w:rsidRPr="00D325C9" w:rsidRDefault="00A7084A"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5A53AFBC" w14:textId="3D31B3D9" w:rsidR="00AE0E58" w:rsidRPr="00D325C9" w:rsidRDefault="00AE0E58"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7899876" w14:textId="1397DBD8" w:rsidR="003269F9" w:rsidRPr="00D325C9" w:rsidRDefault="003269F9"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4ED12AC4" w:rsidR="00671511" w:rsidRPr="00D325C9" w:rsidRDefault="00671511" w:rsidP="006245F6">
      <w:pPr>
        <w:spacing w:before="240" w:line="240" w:lineRule="auto"/>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368FE757" w14:textId="77777777" w:rsidR="00883BAB" w:rsidRPr="006C5910" w:rsidRDefault="00883BAB" w:rsidP="006245F6">
      <w:pPr>
        <w:spacing w:before="240" w:line="240" w:lineRule="auto"/>
        <w:jc w:val="both"/>
        <w:rPr>
          <w:rFonts w:ascii="Arial" w:hAnsi="Arial" w:cs="Arial"/>
          <w:b/>
          <w:color w:val="002060"/>
          <w:sz w:val="20"/>
          <w:szCs w:val="20"/>
        </w:rPr>
      </w:pPr>
      <w:r w:rsidRPr="006C5910">
        <w:rPr>
          <w:rFonts w:ascii="Arial" w:hAnsi="Arial" w:cs="Arial"/>
          <w:b/>
          <w:color w:val="002060"/>
          <w:sz w:val="20"/>
          <w:szCs w:val="20"/>
        </w:rPr>
        <w:t xml:space="preserve">PASIVO </w:t>
      </w:r>
      <w:r w:rsidR="00E01225" w:rsidRPr="006C5910">
        <w:rPr>
          <w:rFonts w:ascii="Arial" w:hAnsi="Arial" w:cs="Arial"/>
          <w:b/>
          <w:color w:val="002060"/>
          <w:sz w:val="20"/>
          <w:szCs w:val="20"/>
        </w:rPr>
        <w:t>NO CIRCULANTE</w:t>
      </w:r>
    </w:p>
    <w:p w14:paraId="49AABF75" w14:textId="77777777" w:rsidR="00671511" w:rsidRPr="00D325C9" w:rsidRDefault="00883BAB" w:rsidP="006245F6">
      <w:pPr>
        <w:spacing w:before="240" w:line="240" w:lineRule="auto"/>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740CF18" w14:textId="298E2BDF" w:rsidR="0001044F" w:rsidRDefault="001567B7" w:rsidP="006245F6">
      <w:pPr>
        <w:spacing w:before="240" w:line="240" w:lineRule="auto"/>
        <w:jc w:val="both"/>
        <w:rPr>
          <w:rFonts w:ascii="Arial" w:hAnsi="Arial" w:cs="Arial"/>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3833D4BE" w:rsidR="00F04058" w:rsidRPr="00D325C9" w:rsidRDefault="00F04058"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lastRenderedPageBreak/>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7C4725" w:rsidRPr="004F091B">
        <w:rPr>
          <w:rFonts w:ascii="Arial" w:hAnsi="Arial" w:cs="Arial"/>
          <w:b/>
          <w:bCs/>
          <w:sz w:val="20"/>
          <w:szCs w:val="20"/>
        </w:rPr>
        <w:t xml:space="preserve"> (</w:t>
      </w:r>
      <w:r w:rsidR="007924BE">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41FA2F6C" w:rsidR="00A46D46" w:rsidRPr="00D325C9" w:rsidRDefault="00F0405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2599E4C0" w:rsidR="00B20F22" w:rsidRPr="00D325C9" w:rsidRDefault="00B20F22" w:rsidP="006245F6">
      <w:pPr>
        <w:spacing w:before="240" w:line="240" w:lineRule="auto"/>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3B08742" w14:textId="03EEBF83" w:rsidR="00B20F22" w:rsidRPr="00D325C9" w:rsidRDefault="00B20F22" w:rsidP="006245F6">
      <w:pPr>
        <w:spacing w:before="240" w:line="240" w:lineRule="auto"/>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1641B27D" w14:textId="687EEBE4" w:rsidR="00821C2C" w:rsidRPr="00D325C9" w:rsidRDefault="00821C2C"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71693222" w14:textId="6641FE32" w:rsidR="00793EFB" w:rsidRPr="00D325C9" w:rsidRDefault="00793EFB"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6BB5428D" w14:textId="5B7A7F42" w:rsidR="00793EFB" w:rsidRPr="00D325C9" w:rsidRDefault="00793EFB"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5DDED31D" w:rsidR="00AD37BA" w:rsidRPr="00D325C9" w:rsidRDefault="00AD37BA"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51D80E90" w:rsidR="005B4A77" w:rsidRPr="00D325C9" w:rsidRDefault="005B4A77"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7E09C222" w14:textId="6A0EDABF" w:rsidR="00445738" w:rsidRPr="00D325C9" w:rsidRDefault="00445738"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7776C8D8" w:rsidR="00D941F1" w:rsidRPr="00D325C9" w:rsidRDefault="00D941F1"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xml:space="preserve">, mismo que se integra del </w:t>
      </w:r>
      <w:r w:rsidR="00F317DE" w:rsidRPr="00D325C9">
        <w:rPr>
          <w:rFonts w:ascii="Arial" w:eastAsia="Times New Roman" w:hAnsi="Arial" w:cs="Arial"/>
          <w:bCs/>
          <w:sz w:val="20"/>
          <w:szCs w:val="20"/>
          <w:lang w:eastAsia="es-MX"/>
        </w:rPr>
        <w:lastRenderedPageBreak/>
        <w:t>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057C021E" w14:textId="37285C27" w:rsidR="00C25538" w:rsidRPr="00D325C9" w:rsidRDefault="00C2553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0169E243" w14:textId="0B9E7C3B" w:rsidR="00D31486" w:rsidRPr="00D325C9" w:rsidRDefault="00D31486" w:rsidP="006245F6">
      <w:pPr>
        <w:spacing w:before="240" w:line="240" w:lineRule="auto"/>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0F1D74EB"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3A002D03" w14:textId="0640E030" w:rsidR="00935CA1"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3CB9991" w14:textId="5642514B" w:rsidR="006E56C3" w:rsidRPr="00D325C9" w:rsidRDefault="006E56C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24CF2279" w14:textId="2067CA0D" w:rsidR="00ED1C83" w:rsidRPr="00D325C9" w:rsidRDefault="00ED1C83"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396A4AC8" w14:textId="6E7DF626"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DC3B7CB" w14:textId="74913A56" w:rsidR="003739D1" w:rsidRPr="00D325C9" w:rsidRDefault="003739D1"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86EB81F" w14:textId="253CB0E2" w:rsidR="006E0FF3" w:rsidRPr="00D325C9" w:rsidRDefault="006E0FF3"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6A9A3AC7" w14:textId="2B204051" w:rsidR="000914F0" w:rsidRPr="00D325C9" w:rsidRDefault="000914F0"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0B39FE4B" w:rsidR="000914F0" w:rsidRPr="00D325C9" w:rsidRDefault="000914F0" w:rsidP="006245F6">
      <w:pPr>
        <w:spacing w:before="240" w:line="240" w:lineRule="auto"/>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25BEC79F" w14:textId="1CC03DB7" w:rsidR="008E7542" w:rsidRPr="00D325C9" w:rsidRDefault="008E7542"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7FFE45B4" w:rsidR="00002339" w:rsidRPr="00D325C9" w:rsidRDefault="00002339"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5AE834BE" w:rsidR="003B76D8" w:rsidRPr="00D325C9" w:rsidRDefault="003B76D8"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CE2E571" w14:textId="7158138C" w:rsidR="00306357" w:rsidRPr="00D325C9" w:rsidRDefault="00306357"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39A0B977" w:rsidR="00D92F05" w:rsidRPr="00D325C9" w:rsidRDefault="00D92F05" w:rsidP="006245F6">
      <w:pPr>
        <w:spacing w:before="240" w:line="240" w:lineRule="auto"/>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1B55039C" w14:textId="44F13DE7" w:rsidR="00E87578" w:rsidRDefault="006B2B5D" w:rsidP="006245F6">
      <w:pPr>
        <w:spacing w:before="240" w:line="240" w:lineRule="auto"/>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924BE">
        <w:rPr>
          <w:rFonts w:ascii="Arial" w:hAnsi="Arial" w:cs="Arial"/>
          <w:b/>
          <w:bCs/>
          <w:sz w:val="20"/>
          <w:szCs w:val="20"/>
        </w:rPr>
        <w:t>0.00</w:t>
      </w:r>
      <w:r w:rsidR="006103E1" w:rsidRPr="004F091B">
        <w:rPr>
          <w:rFonts w:ascii="Arial" w:hAnsi="Arial" w:cs="Arial"/>
          <w:b/>
          <w:bCs/>
          <w:sz w:val="20"/>
          <w:szCs w:val="20"/>
        </w:rPr>
        <w:t xml:space="preserve"> (</w:t>
      </w:r>
      <w:r w:rsidR="007924BE">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325C9"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6C5910" w:rsidRDefault="00C928AF" w:rsidP="006245F6">
      <w:pPr>
        <w:spacing w:before="240" w:line="240" w:lineRule="auto"/>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03BA262F" w14:textId="77777777" w:rsidR="00C928AF" w:rsidRPr="00D325C9" w:rsidRDefault="00C928AF" w:rsidP="006245F6">
      <w:pPr>
        <w:spacing w:before="240" w:line="240" w:lineRule="auto"/>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75799E4" w14:textId="34FFB451"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-8,866,271.59</w:t>
      </w:r>
      <w:r w:rsidR="00822103" w:rsidRPr="00836572">
        <w:rPr>
          <w:rFonts w:ascii="Arial" w:eastAsia="Times New Roman" w:hAnsi="Arial" w:cs="Arial"/>
          <w:b/>
          <w:sz w:val="20"/>
          <w:szCs w:val="20"/>
          <w:lang w:eastAsia="es-ES"/>
        </w:rPr>
        <w:t xml:space="preserve"> </w:t>
      </w:r>
      <w:r w:rsidR="000E7AB5"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-Ocho Millones Ochocientos Sesenta y Seis Mil Doscientos Setenta y Un Pesos 59/100 M.N.</w:t>
      </w:r>
      <w:r w:rsidR="000E7AB5" w:rsidRPr="00704D92">
        <w:rPr>
          <w:rFonts w:ascii="Arial" w:eastAsia="Times New Roman" w:hAnsi="Arial" w:cs="Arial"/>
          <w:b/>
          <w:color w:val="000000"/>
          <w:sz w:val="20"/>
          <w:szCs w:val="20"/>
          <w:lang w:eastAsia="es-ES"/>
        </w:rPr>
        <w:t>)</w:t>
      </w:r>
      <w:r w:rsidR="000E7AB5" w:rsidRPr="00704D92">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w:t>
      </w:r>
      <w:r w:rsidRPr="00D325C9">
        <w:rPr>
          <w:rFonts w:ascii="Arial" w:hAnsi="Arial" w:cs="Arial"/>
          <w:bCs/>
          <w:sz w:val="20"/>
          <w:szCs w:val="20"/>
        </w:rPr>
        <w:lastRenderedPageBreak/>
        <w:t xml:space="preserve">aportados en efectivo o en especie con fines permanentes de incrementar el patrimonio de nuestro Ente Público. </w:t>
      </w:r>
    </w:p>
    <w:p w14:paraId="16B78EDF" w14:textId="27D02FF3" w:rsidR="00C928AF" w:rsidRPr="00D325C9" w:rsidRDefault="000E7AB5"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704D92">
        <w:rPr>
          <w:rFonts w:ascii="Arial" w:eastAsia="Times New Roman" w:hAnsi="Arial" w:cs="Arial"/>
          <w:b/>
          <w:color w:val="000000"/>
          <w:sz w:val="20"/>
          <w:szCs w:val="20"/>
          <w:lang w:eastAsia="es-ES"/>
        </w:rPr>
        <w:t xml:space="preserve">; </w:t>
      </w:r>
      <w:r w:rsidRPr="00704D92">
        <w:rPr>
          <w:rFonts w:ascii="Arial" w:eastAsia="Times New Roman" w:hAnsi="Arial" w:cs="Arial"/>
          <w:color w:val="000000"/>
          <w:sz w:val="20"/>
          <w:szCs w:val="20"/>
          <w:lang w:eastAsia="es-ES"/>
        </w:rPr>
        <w:t>con saldo por un importe de</w:t>
      </w:r>
      <w:r w:rsidR="00A144C9" w:rsidRPr="00704D92">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-3,081,263.01</w:t>
      </w:r>
      <w:r w:rsidR="00822103" w:rsidRPr="000F48B3">
        <w:rPr>
          <w:rFonts w:ascii="Arial" w:eastAsia="Times New Roman" w:hAnsi="Arial" w:cs="Arial"/>
          <w:b/>
          <w:sz w:val="20"/>
          <w:szCs w:val="20"/>
          <w:lang w:eastAsia="es-ES"/>
        </w:rPr>
        <w:t xml:space="preserve"> </w:t>
      </w:r>
      <w:r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-Tres Millones Ochenta y Un Mil Doscientos Sesenta y Tres Pesos  1/100 M.N.</w:t>
      </w:r>
      <w:r w:rsidRPr="00704D92">
        <w:rPr>
          <w:rFonts w:ascii="Arial" w:eastAsia="Times New Roman" w:hAnsi="Arial" w:cs="Arial"/>
          <w:b/>
          <w:color w:val="000000"/>
          <w:sz w:val="20"/>
          <w:szCs w:val="20"/>
          <w:lang w:eastAsia="es-ES"/>
        </w:rPr>
        <w:t>)</w:t>
      </w:r>
      <w:r w:rsidRPr="00704D92">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1AF0BD72" w14:textId="2E8EAC55" w:rsidR="00C928AF" w:rsidRPr="00D325C9" w:rsidRDefault="00C928AF" w:rsidP="006245F6">
      <w:pPr>
        <w:spacing w:before="240" w:line="240" w:lineRule="auto"/>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704D92">
        <w:rPr>
          <w:rFonts w:ascii="Arial" w:eastAsia="Times New Roman" w:hAnsi="Arial" w:cs="Arial"/>
          <w:b/>
          <w:color w:val="000000"/>
          <w:sz w:val="20"/>
          <w:szCs w:val="20"/>
          <w:lang w:eastAsia="es-ES"/>
        </w:rPr>
        <w:t>O</w:t>
      </w:r>
      <w:r w:rsidR="00822103" w:rsidRPr="00704D92">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Cero Pesos 00/100 M.N.</w:t>
      </w:r>
      <w:r w:rsidR="00822103" w:rsidRPr="00704D92">
        <w:rPr>
          <w:rFonts w:ascii="Arial" w:eastAsia="Times New Roman" w:hAnsi="Arial" w:cs="Arial"/>
          <w:b/>
          <w:color w:val="000000"/>
          <w:sz w:val="20"/>
          <w:szCs w:val="20"/>
          <w:lang w:eastAsia="es-ES"/>
        </w:rPr>
        <w:t>)</w:t>
      </w:r>
      <w:r w:rsidR="00822103" w:rsidRPr="00704D92">
        <w:rPr>
          <w:rFonts w:ascii="Arial" w:eastAsia="Times New Roman" w:hAnsi="Arial" w:cs="Arial"/>
          <w:color w:val="000000"/>
          <w:sz w:val="20"/>
          <w:szCs w:val="20"/>
          <w:lang w:eastAsia="es-ES"/>
        </w:rPr>
        <w:t>,</w:t>
      </w:r>
      <w:r w:rsidR="00C22801" w:rsidRPr="00704D92">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20A071A1" w14:textId="77777777" w:rsidR="00C928AF" w:rsidRPr="00845590" w:rsidRDefault="00C928AF" w:rsidP="006245F6">
      <w:pPr>
        <w:spacing w:before="240" w:line="240" w:lineRule="auto"/>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7DF7B5F6" w14:textId="77777777" w:rsidTr="00704D92">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704D92" w:rsidRDefault="009A13DF" w:rsidP="006245F6">
            <w:pPr>
              <w:spacing w:before="240" w:line="240" w:lineRule="auto"/>
              <w:jc w:val="center"/>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704D92" w:rsidRDefault="009A13DF" w:rsidP="006245F6">
            <w:pPr>
              <w:spacing w:before="240" w:line="240" w:lineRule="auto"/>
              <w:jc w:val="center"/>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704D92" w:rsidRDefault="009A13DF" w:rsidP="006245F6">
            <w:pPr>
              <w:spacing w:before="240" w:line="240" w:lineRule="auto"/>
              <w:jc w:val="center"/>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 xml:space="preserve">SALDO FINAL </w:t>
            </w:r>
          </w:p>
        </w:tc>
      </w:tr>
      <w:tr w:rsidR="009A13DF" w:rsidRPr="008D3573"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5566E45F"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924BE">
              <w:rPr>
                <w:rFonts w:ascii="Arial" w:hAnsi="Arial" w:cs="Arial"/>
                <w:bCs/>
                <w:sz w:val="16"/>
                <w:szCs w:val="16"/>
              </w:rPr>
              <w:t>-8,866,271.59</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149FDC77"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1390A1A5"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8,866,271.59</w:t>
            </w:r>
          </w:p>
        </w:tc>
      </w:tr>
      <w:tr w:rsidR="009A13DF" w:rsidRPr="008D3573"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71DBA04C"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924BE">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5F51ABDF"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-3,081,263.01</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5E6E0E0C"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3,081,263.01</w:t>
            </w:r>
          </w:p>
        </w:tc>
      </w:tr>
      <w:tr w:rsidR="009A13DF" w:rsidRPr="008D3573"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5DB562E4" w:rsidR="009A13DF" w:rsidRPr="008D3573" w:rsidRDefault="009A13DF" w:rsidP="00A42840">
            <w:pPr>
              <w:spacing w:after="0" w:line="240" w:lineRule="auto"/>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924BE">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61F61E13"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47069AA8" w:rsidR="009A13DF" w:rsidRPr="008D3573" w:rsidRDefault="007924BE" w:rsidP="00A42840">
            <w:pPr>
              <w:spacing w:after="0" w:line="240" w:lineRule="auto"/>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704D92" w:rsidRDefault="009A13DF" w:rsidP="00A42840">
            <w:pPr>
              <w:spacing w:after="0" w:line="240" w:lineRule="auto"/>
              <w:rPr>
                <w:rFonts w:ascii="Arial" w:eastAsia="Times New Roman" w:hAnsi="Arial" w:cs="Arial"/>
                <w:b/>
                <w:bCs/>
                <w:color w:val="000000"/>
                <w:sz w:val="16"/>
                <w:szCs w:val="16"/>
                <w:highlight w:val="yellow"/>
                <w:lang w:val="es-US" w:eastAsia="es-US"/>
              </w:rPr>
            </w:pPr>
            <w:r w:rsidRPr="00704D92">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629EACE5" w:rsidR="009A13DF" w:rsidRPr="00704D92" w:rsidRDefault="007924BE"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-8,866,271.59</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0F3AD8E5" w:rsidR="009A13DF" w:rsidRPr="00704D92" w:rsidRDefault="007924BE"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-3,081,263.01</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132E010F" w:rsidR="009A13DF" w:rsidRPr="00704D92" w:rsidRDefault="007924BE" w:rsidP="00A42840">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-11,947,534.60</w:t>
            </w:r>
          </w:p>
        </w:tc>
      </w:tr>
    </w:tbl>
    <w:p w14:paraId="2F9EAD9B" w14:textId="77777777" w:rsidR="00C928AF" w:rsidRPr="00F80669" w:rsidRDefault="00C928AF" w:rsidP="006245F6">
      <w:pPr>
        <w:spacing w:before="240" w:line="240" w:lineRule="auto"/>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66ABAEC1" w:rsidR="00C928AF" w:rsidRPr="00F80669" w:rsidRDefault="00C928AF" w:rsidP="006245F6">
      <w:pPr>
        <w:spacing w:before="240" w:line="240" w:lineRule="auto"/>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704D92">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5,539,364.04</w:t>
      </w:r>
      <w:r w:rsidR="006049D2" w:rsidRPr="00F80669">
        <w:rPr>
          <w:rFonts w:ascii="Arial" w:eastAsia="Times New Roman" w:hAnsi="Arial" w:cs="Arial"/>
          <w:b/>
          <w:sz w:val="20"/>
          <w:szCs w:val="20"/>
          <w:lang w:eastAsia="es-ES"/>
        </w:rPr>
        <w:t xml:space="preserve"> </w:t>
      </w:r>
      <w:r w:rsidR="006049D2"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Cinco Millones Quinientos Treinta y Nueve Mil Trescientos Sesenta y Cuatro Pesos  4/100 M.N.</w:t>
      </w:r>
      <w:r w:rsidR="006049D2" w:rsidRPr="00704D92">
        <w:rPr>
          <w:rFonts w:ascii="Arial" w:eastAsia="Times New Roman" w:hAnsi="Arial" w:cs="Arial"/>
          <w:b/>
          <w:color w:val="000000"/>
          <w:sz w:val="20"/>
          <w:szCs w:val="20"/>
          <w:lang w:eastAsia="es-ES"/>
        </w:rPr>
        <w:t>)</w:t>
      </w:r>
      <w:r w:rsidR="006049D2" w:rsidRPr="00704D92">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6B24A2A0" w14:textId="46015D3F"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77,835,316.59</w:t>
      </w:r>
      <w:r w:rsidR="00A77F2F" w:rsidRPr="00F80669">
        <w:rPr>
          <w:rFonts w:ascii="Arial" w:eastAsia="Times New Roman" w:hAnsi="Arial" w:cs="Arial"/>
          <w:b/>
          <w:sz w:val="20"/>
          <w:szCs w:val="20"/>
          <w:lang w:eastAsia="es-ES"/>
        </w:rPr>
        <w:t xml:space="preserve"> </w:t>
      </w:r>
      <w:r w:rsidR="00A77F2F"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Setenta y Siete Millones Ochocientos Treinta y Cinco Mil Trescientos Dieciseis Pesos 59/100 M.N.</w:t>
      </w:r>
      <w:r w:rsidR="00A77F2F" w:rsidRPr="00704D92">
        <w:rPr>
          <w:rFonts w:ascii="Arial" w:eastAsia="Times New Roman" w:hAnsi="Arial" w:cs="Arial"/>
          <w:b/>
          <w:color w:val="000000"/>
          <w:sz w:val="20"/>
          <w:szCs w:val="20"/>
          <w:lang w:eastAsia="es-ES"/>
        </w:rPr>
        <w:t>)</w:t>
      </w:r>
      <w:r w:rsidR="00A77F2F" w:rsidRPr="00704D92">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777FC809" w14:textId="2A66B7C4" w:rsidR="00C928AF" w:rsidRPr="00F80669" w:rsidRDefault="00C928A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-966,218.33</w:t>
      </w:r>
      <w:r w:rsidR="00BB0657" w:rsidRPr="00F80669">
        <w:rPr>
          <w:rFonts w:ascii="Arial" w:eastAsia="Times New Roman" w:hAnsi="Arial" w:cs="Arial"/>
          <w:b/>
          <w:sz w:val="20"/>
          <w:szCs w:val="20"/>
          <w:lang w:eastAsia="es-ES"/>
        </w:rPr>
        <w:t xml:space="preserve"> </w:t>
      </w:r>
      <w:r w:rsidR="00BB0657"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-Novecientos Sesenta y Seis Mil Doscientos Dieciocho Pesos 33/100 M.N.</w:t>
      </w:r>
      <w:r w:rsidR="00BB0657" w:rsidRPr="00704D92">
        <w:rPr>
          <w:rFonts w:ascii="Arial" w:eastAsia="Times New Roman" w:hAnsi="Arial" w:cs="Arial"/>
          <w:b/>
          <w:color w:val="000000"/>
          <w:sz w:val="20"/>
          <w:szCs w:val="20"/>
          <w:lang w:eastAsia="es-ES"/>
        </w:rPr>
        <w:t>)</w:t>
      </w:r>
      <w:r w:rsidR="00BB0657" w:rsidRPr="00704D92">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7C2A0178" w14:textId="475B0371" w:rsidR="00C928AF" w:rsidRPr="00F80669" w:rsidRDefault="006504CF" w:rsidP="006245F6">
      <w:pPr>
        <w:spacing w:before="240" w:line="240" w:lineRule="auto"/>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Cero Pesos 00/100 M.N.</w:t>
      </w:r>
      <w:r w:rsidRPr="00704D92">
        <w:rPr>
          <w:rFonts w:ascii="Arial" w:eastAsia="Times New Roman" w:hAnsi="Arial" w:cs="Arial"/>
          <w:b/>
          <w:color w:val="000000"/>
          <w:sz w:val="20"/>
          <w:szCs w:val="20"/>
          <w:lang w:eastAsia="es-ES"/>
        </w:rPr>
        <w:t>)</w:t>
      </w:r>
      <w:r w:rsidRPr="00704D92">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28750B3" w14:textId="6A235132" w:rsidR="00C928AF" w:rsidRDefault="00C928AF" w:rsidP="006245F6">
      <w:pPr>
        <w:spacing w:before="240" w:line="240" w:lineRule="auto"/>
        <w:jc w:val="both"/>
        <w:rPr>
          <w:rFonts w:ascii="Arial" w:hAnsi="Arial" w:cs="Arial"/>
          <w:bCs/>
          <w:sz w:val="20"/>
          <w:szCs w:val="20"/>
        </w:rPr>
      </w:pPr>
      <w:r w:rsidRPr="00F80669">
        <w:rPr>
          <w:rFonts w:ascii="Arial" w:hAnsi="Arial" w:cs="Arial"/>
          <w:bCs/>
          <w:sz w:val="20"/>
          <w:szCs w:val="20"/>
        </w:rPr>
        <w:lastRenderedPageBreak/>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-136,044.01</w:t>
      </w:r>
      <w:r w:rsidR="002D304B" w:rsidRPr="00F80669">
        <w:rPr>
          <w:rFonts w:ascii="Arial" w:eastAsia="Times New Roman" w:hAnsi="Arial" w:cs="Arial"/>
          <w:b/>
          <w:sz w:val="20"/>
          <w:szCs w:val="20"/>
          <w:lang w:eastAsia="es-ES"/>
        </w:rPr>
        <w:t xml:space="preserve"> </w:t>
      </w:r>
      <w:r w:rsidR="002D304B"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-Ciento Treinta y Seis Mil Cuarenta y Cuatro Pesos  1/100 M.N.</w:t>
      </w:r>
      <w:r w:rsidR="002D304B" w:rsidRPr="00704D92">
        <w:rPr>
          <w:rFonts w:ascii="Arial" w:eastAsia="Times New Roman" w:hAnsi="Arial" w:cs="Arial"/>
          <w:b/>
          <w:color w:val="000000"/>
          <w:sz w:val="20"/>
          <w:szCs w:val="20"/>
          <w:lang w:eastAsia="es-ES"/>
        </w:rPr>
        <w:t>)</w:t>
      </w:r>
      <w:r w:rsidR="002D304B" w:rsidRPr="00704D92">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4C2FE9D3" w14:textId="77777777" w:rsidR="00C928AF" w:rsidRPr="00845590" w:rsidRDefault="00C928AF" w:rsidP="006245F6">
      <w:pPr>
        <w:spacing w:before="240" w:line="240" w:lineRule="auto"/>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67727DC2" w14:textId="77777777" w:rsidTr="00704D92">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8D3573" w:rsidRDefault="009A13DF" w:rsidP="006245F6">
            <w:pPr>
              <w:spacing w:before="240" w:line="240" w:lineRule="auto"/>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8D3573" w:rsidRDefault="009A13DF" w:rsidP="006245F6">
            <w:pPr>
              <w:spacing w:before="240" w:line="240" w:lineRule="auto"/>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2FF651F0"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924BE">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0C1F4404"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5,539,364.04</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18E872E1" w:rsidR="009A13DF" w:rsidRPr="008D3573" w:rsidRDefault="009A13DF" w:rsidP="00A42840">
            <w:pPr>
              <w:spacing w:after="0" w:line="240" w:lineRule="auto"/>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924BE">
              <w:rPr>
                <w:rFonts w:ascii="Arial" w:hAnsi="Arial" w:cs="Arial"/>
                <w:bCs/>
                <w:sz w:val="16"/>
                <w:szCs w:val="16"/>
              </w:rPr>
              <w:t>5,539,364.04</w:t>
            </w:r>
          </w:p>
        </w:tc>
      </w:tr>
      <w:tr w:rsidR="00E66057" w:rsidRPr="008D3573"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37E151C4"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71,008,474.40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313E5A94"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6,826,842.19</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565FEB4A"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77,835,316.59</w:t>
            </w:r>
          </w:p>
        </w:tc>
      </w:tr>
      <w:tr w:rsidR="00E66057" w:rsidRPr="008D3573"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14B9D2DD"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-966,218.33</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6E9D36DE"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5A0F8E31"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966,218.33</w:t>
            </w:r>
          </w:p>
        </w:tc>
      </w:tr>
      <w:tr w:rsidR="00E66057" w:rsidRPr="008D3573"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0F46FD23"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6D7A99F5"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38DCED6C"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8D3573" w:rsidRDefault="009A13DF" w:rsidP="00A42840">
            <w:pPr>
              <w:spacing w:after="0" w:line="240" w:lineRule="auto"/>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286DAF3A"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2AB8379F"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-136,044.01</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4AB3BF19" w:rsidR="009A13DF" w:rsidRPr="008D3573" w:rsidRDefault="007924BE" w:rsidP="00A42840">
            <w:pPr>
              <w:spacing w:after="0" w:line="240" w:lineRule="auto"/>
              <w:rPr>
                <w:rFonts w:ascii="Arial" w:eastAsia="Times New Roman" w:hAnsi="Arial" w:cs="Arial"/>
                <w:color w:val="FF0000"/>
                <w:sz w:val="16"/>
                <w:szCs w:val="16"/>
                <w:lang w:val="es-US" w:eastAsia="es-US"/>
              </w:rPr>
            </w:pPr>
            <w:r>
              <w:rPr>
                <w:rFonts w:ascii="Arial" w:hAnsi="Arial" w:cs="Arial"/>
                <w:bCs/>
                <w:sz w:val="16"/>
                <w:szCs w:val="16"/>
              </w:rPr>
              <w:t>136,044.01</w:t>
            </w:r>
          </w:p>
        </w:tc>
      </w:tr>
      <w:tr w:rsidR="00E66057" w:rsidRPr="008D3573"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704D92" w:rsidRDefault="009A13DF" w:rsidP="00A42840">
            <w:pPr>
              <w:spacing w:after="0" w:line="240" w:lineRule="auto"/>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410F7015" w:rsidR="009A13DF" w:rsidRPr="00704D92" w:rsidRDefault="007924BE"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70,042,256.07</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19D86309" w:rsidR="009A13DF" w:rsidRPr="00704D92" w:rsidRDefault="007924BE"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12,230,162.22</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39F65CC5" w:rsidR="009A13DF" w:rsidRPr="00704D92" w:rsidRDefault="007924BE" w:rsidP="00A42840">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82,272,418.29</w:t>
            </w:r>
          </w:p>
        </w:tc>
      </w:tr>
    </w:tbl>
    <w:p w14:paraId="6DBE2493" w14:textId="77777777" w:rsidR="00C928AF" w:rsidRPr="00845590" w:rsidRDefault="00C928AF" w:rsidP="006245F6">
      <w:pPr>
        <w:spacing w:before="240" w:line="240" w:lineRule="auto"/>
        <w:rPr>
          <w:rFonts w:ascii="Arial" w:hAnsi="Arial" w:cs="Arial"/>
          <w:b/>
          <w:color w:val="002060"/>
          <w:sz w:val="20"/>
          <w:szCs w:val="20"/>
        </w:rPr>
      </w:pPr>
      <w:bookmarkStart w:id="4" w:name="_Hlk43221931"/>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328DFFA8" w14:textId="77777777" w:rsidR="00C928AF" w:rsidRDefault="00C928AF" w:rsidP="006245F6">
      <w:pPr>
        <w:spacing w:before="240" w:line="240" w:lineRule="auto"/>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0C95AB5F" w14:textId="1B9A448D" w:rsidR="00C928AF" w:rsidRPr="00035E52" w:rsidRDefault="006B476F" w:rsidP="006245F6">
      <w:pPr>
        <w:spacing w:before="240" w:line="240" w:lineRule="auto"/>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7924BE">
        <w:rPr>
          <w:rFonts w:ascii="Arial" w:eastAsia="Times New Roman" w:hAnsi="Arial" w:cs="Arial"/>
          <w:b/>
          <w:sz w:val="20"/>
          <w:szCs w:val="20"/>
          <w:lang w:eastAsia="es-ES"/>
        </w:rPr>
        <w:t>10,993,495.17</w:t>
      </w:r>
      <w:r w:rsidR="00887429" w:rsidRPr="00035E52">
        <w:rPr>
          <w:rFonts w:ascii="Arial" w:eastAsia="Times New Roman" w:hAnsi="Arial" w:cs="Arial"/>
          <w:b/>
          <w:sz w:val="20"/>
          <w:szCs w:val="20"/>
          <w:lang w:eastAsia="es-ES"/>
        </w:rPr>
        <w:t xml:space="preserve"> </w:t>
      </w:r>
      <w:r w:rsidR="00887429" w:rsidRPr="00704D92">
        <w:rPr>
          <w:rFonts w:ascii="Arial" w:eastAsia="Times New Roman" w:hAnsi="Arial" w:cs="Arial"/>
          <w:b/>
          <w:color w:val="000000"/>
          <w:sz w:val="20"/>
          <w:szCs w:val="20"/>
          <w:lang w:eastAsia="es-ES"/>
        </w:rPr>
        <w:t>(</w:t>
      </w:r>
      <w:r w:rsidR="007924BE">
        <w:rPr>
          <w:rFonts w:ascii="Arial" w:eastAsia="Times New Roman" w:hAnsi="Arial" w:cs="Arial"/>
          <w:b/>
          <w:color w:val="000000"/>
          <w:sz w:val="20"/>
          <w:szCs w:val="20"/>
          <w:lang w:eastAsia="es-ES"/>
        </w:rPr>
        <w:t>Diez Millones Novecientos Noventa y Tres Mil Cuatrocientos Noventa y Cinco Pesos 17/100 M.N.</w:t>
      </w:r>
      <w:r w:rsidR="00887429" w:rsidRPr="00704D92">
        <w:rPr>
          <w:rFonts w:ascii="Arial" w:eastAsia="Times New Roman" w:hAnsi="Arial" w:cs="Arial"/>
          <w:b/>
          <w:color w:val="000000"/>
          <w:sz w:val="20"/>
          <w:szCs w:val="20"/>
          <w:lang w:eastAsia="es-ES"/>
        </w:rPr>
        <w:t>)</w:t>
      </w:r>
      <w:r w:rsidR="00555B14" w:rsidRPr="00704D92">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5CD8A23" w14:textId="77777777" w:rsidTr="00704D92">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8D3573" w:rsidRDefault="003C7395" w:rsidP="002726D7">
            <w:pPr>
              <w:spacing w:after="0" w:line="240" w:lineRule="auto"/>
              <w:jc w:val="center"/>
              <w:rPr>
                <w:rFonts w:ascii="Arial" w:eastAsia="Times New Roman" w:hAnsi="Arial" w:cs="Arial"/>
                <w:color w:val="000000"/>
                <w:sz w:val="16"/>
                <w:szCs w:val="16"/>
                <w:lang w:val="es-US" w:eastAsia="es-US"/>
              </w:rPr>
            </w:pP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0943BD55" w:rsidR="003C7395" w:rsidRPr="008D3573" w:rsidRDefault="007924BE"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7CDFCFBF" w:rsidR="003C7395" w:rsidRPr="008D3573" w:rsidRDefault="007924BE" w:rsidP="002726D7">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6E3771FC"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129,786.07</w:t>
            </w:r>
          </w:p>
        </w:tc>
        <w:tc>
          <w:tcPr>
            <w:tcW w:w="781" w:type="pct"/>
            <w:tcBorders>
              <w:top w:val="nil"/>
              <w:left w:val="nil"/>
              <w:bottom w:val="single" w:sz="4" w:space="0" w:color="auto"/>
              <w:right w:val="single" w:sz="4" w:space="0" w:color="auto"/>
            </w:tcBorders>
            <w:vAlign w:val="center"/>
          </w:tcPr>
          <w:p w14:paraId="155C702A" w14:textId="4FA460F5"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141.60</w:t>
            </w:r>
          </w:p>
        </w:tc>
      </w:tr>
      <w:tr w:rsidR="000D0501" w:rsidRPr="00035E52"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50B59DFA"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11,828,826.20</w:t>
            </w:r>
          </w:p>
        </w:tc>
        <w:tc>
          <w:tcPr>
            <w:tcW w:w="781" w:type="pct"/>
            <w:tcBorders>
              <w:top w:val="nil"/>
              <w:left w:val="nil"/>
              <w:bottom w:val="single" w:sz="4" w:space="0" w:color="auto"/>
              <w:right w:val="single" w:sz="4" w:space="0" w:color="auto"/>
            </w:tcBorders>
            <w:vAlign w:val="center"/>
          </w:tcPr>
          <w:p w14:paraId="4A7757ED" w14:textId="254FCFF2"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3,723,282.51</w:t>
            </w:r>
          </w:p>
        </w:tc>
      </w:tr>
      <w:tr w:rsidR="000D0501" w:rsidRPr="00035E52"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3FF14C4A"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-965,117.10</w:t>
            </w:r>
          </w:p>
        </w:tc>
        <w:tc>
          <w:tcPr>
            <w:tcW w:w="781" w:type="pct"/>
            <w:tcBorders>
              <w:top w:val="nil"/>
              <w:left w:val="nil"/>
              <w:bottom w:val="single" w:sz="4" w:space="0" w:color="auto"/>
              <w:right w:val="single" w:sz="4" w:space="0" w:color="auto"/>
            </w:tcBorders>
            <w:vAlign w:val="center"/>
          </w:tcPr>
          <w:p w14:paraId="405FABC1" w14:textId="6C479401"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3B59306A"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459B250B"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1718FD02"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521E8F57"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0F314BF6"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525610E1"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704D92" w:rsidRDefault="000D0501" w:rsidP="00A42840">
            <w:pPr>
              <w:spacing w:after="0" w:line="240" w:lineRule="auto"/>
              <w:rPr>
                <w:rFonts w:ascii="Arial" w:eastAsia="Times New Roman" w:hAnsi="Arial" w:cs="Arial"/>
                <w:color w:val="000000"/>
                <w:sz w:val="16"/>
                <w:szCs w:val="16"/>
                <w:lang w:val="es-US" w:eastAsia="es-US"/>
              </w:rPr>
            </w:pPr>
            <w:r w:rsidRPr="00704D92">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792FA920"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457E3996" w:rsidR="000D0501" w:rsidRPr="00704D92" w:rsidRDefault="007924BE" w:rsidP="002726D7">
            <w:pPr>
              <w:spacing w:after="0" w:line="240" w:lineRule="auto"/>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704D92" w:rsidRDefault="000D0501" w:rsidP="00A42840">
            <w:pPr>
              <w:spacing w:after="0" w:line="240" w:lineRule="auto"/>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29A555A5" w:rsidR="000D0501" w:rsidRPr="00704D92" w:rsidRDefault="000D0501" w:rsidP="002726D7">
            <w:pPr>
              <w:spacing w:after="0" w:line="240" w:lineRule="auto"/>
              <w:jc w:val="right"/>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 xml:space="preserve"> </w:t>
            </w:r>
            <w:r w:rsidR="007924BE">
              <w:rPr>
                <w:rFonts w:ascii="Arial" w:eastAsia="Times New Roman" w:hAnsi="Arial" w:cs="Arial"/>
                <w:b/>
                <w:bCs/>
                <w:color w:val="000000"/>
                <w:sz w:val="16"/>
                <w:szCs w:val="16"/>
                <w:lang w:val="es-US" w:eastAsia="es-US"/>
              </w:rPr>
              <w:t>10,993,495.17</w:t>
            </w:r>
          </w:p>
        </w:tc>
        <w:tc>
          <w:tcPr>
            <w:tcW w:w="781" w:type="pct"/>
            <w:tcBorders>
              <w:top w:val="nil"/>
              <w:left w:val="nil"/>
              <w:bottom w:val="single" w:sz="4" w:space="0" w:color="auto"/>
              <w:right w:val="single" w:sz="4" w:space="0" w:color="auto"/>
            </w:tcBorders>
            <w:vAlign w:val="center"/>
          </w:tcPr>
          <w:p w14:paraId="44FAD2E3" w14:textId="2545BE54" w:rsidR="000D0501" w:rsidRPr="00704D92" w:rsidRDefault="000D0501" w:rsidP="002726D7">
            <w:pPr>
              <w:spacing w:after="0" w:line="240" w:lineRule="auto"/>
              <w:jc w:val="right"/>
              <w:rPr>
                <w:rFonts w:ascii="Arial" w:eastAsia="Times New Roman" w:hAnsi="Arial" w:cs="Arial"/>
                <w:b/>
                <w:bCs/>
                <w:color w:val="000000"/>
                <w:sz w:val="16"/>
                <w:szCs w:val="16"/>
                <w:lang w:val="es-US" w:eastAsia="es-US"/>
              </w:rPr>
            </w:pPr>
            <w:r w:rsidRPr="00704D92">
              <w:rPr>
                <w:rFonts w:ascii="Arial" w:eastAsia="Times New Roman" w:hAnsi="Arial" w:cs="Arial"/>
                <w:b/>
                <w:bCs/>
                <w:color w:val="000000"/>
                <w:sz w:val="16"/>
                <w:szCs w:val="16"/>
                <w:lang w:val="es-US" w:eastAsia="es-US"/>
              </w:rPr>
              <w:t xml:space="preserve"> </w:t>
            </w:r>
            <w:r w:rsidR="007924BE">
              <w:rPr>
                <w:rFonts w:ascii="Arial" w:eastAsia="Times New Roman" w:hAnsi="Arial" w:cs="Arial"/>
                <w:b/>
                <w:bCs/>
                <w:color w:val="000000"/>
                <w:sz w:val="16"/>
                <w:szCs w:val="16"/>
                <w:lang w:val="es-US" w:eastAsia="es-US"/>
              </w:rPr>
              <w:t>3,723,424.11</w:t>
            </w:r>
          </w:p>
        </w:tc>
      </w:tr>
    </w:tbl>
    <w:p w14:paraId="735F91C4" w14:textId="493D2564" w:rsidR="006414E2" w:rsidRDefault="006414E2" w:rsidP="006245F6">
      <w:pPr>
        <w:spacing w:before="240" w:line="240" w:lineRule="auto"/>
        <w:jc w:val="both"/>
        <w:rPr>
          <w:rFonts w:ascii="Arial" w:hAnsi="Arial" w:cs="Arial"/>
          <w:bCs/>
          <w:sz w:val="20"/>
          <w:szCs w:val="20"/>
        </w:rPr>
      </w:pPr>
    </w:p>
    <w:p w14:paraId="3467F6AD" w14:textId="77777777" w:rsidR="004D559A" w:rsidRPr="004D559A" w:rsidRDefault="004D559A" w:rsidP="006245F6">
      <w:pPr>
        <w:spacing w:before="240" w:line="240" w:lineRule="auto"/>
        <w:jc w:val="both"/>
        <w:rPr>
          <w:rFonts w:ascii="Arial" w:hAnsi="Arial" w:cs="Arial"/>
          <w:bCs/>
          <w:sz w:val="20"/>
          <w:szCs w:val="20"/>
        </w:rPr>
      </w:pPr>
      <w:r w:rsidRPr="00692BD7">
        <w:rPr>
          <w:rFonts w:ascii="Arial" w:hAnsi="Arial" w:cs="Arial"/>
          <w:b/>
          <w:color w:val="002060"/>
          <w:sz w:val="20"/>
          <w:szCs w:val="20"/>
        </w:rPr>
        <w:lastRenderedPageBreak/>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2A85FE1C" w14:textId="77777777" w:rsidTr="00D3157F">
        <w:trPr>
          <w:tblHeader/>
          <w:jc w:val="center"/>
        </w:trPr>
        <w:tc>
          <w:tcPr>
            <w:tcW w:w="5000" w:type="pct"/>
            <w:gridSpan w:val="3"/>
            <w:shd w:val="clear" w:color="auto" w:fill="D9D9D9"/>
          </w:tcPr>
          <w:p w14:paraId="136F2909"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01031443" w14:textId="77777777" w:rsidTr="00D3157F">
        <w:trPr>
          <w:tblHeader/>
          <w:jc w:val="center"/>
        </w:trPr>
        <w:tc>
          <w:tcPr>
            <w:tcW w:w="2947" w:type="pct"/>
            <w:shd w:val="clear" w:color="auto" w:fill="D9D9D9"/>
          </w:tcPr>
          <w:p w14:paraId="717248B8" w14:textId="77777777" w:rsidR="004D559A" w:rsidRPr="00845590" w:rsidRDefault="004D559A" w:rsidP="006245F6">
            <w:pPr>
              <w:pStyle w:val="ROMANOS"/>
              <w:spacing w:after="120" w:line="240" w:lineRule="auto"/>
              <w:ind w:left="0" w:firstLine="0"/>
              <w:jc w:val="center"/>
              <w:rPr>
                <w:b/>
                <w:sz w:val="16"/>
                <w:szCs w:val="16"/>
                <w:lang w:val="es-MX"/>
              </w:rPr>
            </w:pPr>
            <w:r w:rsidRPr="00845590">
              <w:rPr>
                <w:b/>
                <w:sz w:val="16"/>
                <w:szCs w:val="16"/>
                <w:lang w:val="es-MX"/>
              </w:rPr>
              <w:t>CONCEPTO</w:t>
            </w:r>
          </w:p>
        </w:tc>
        <w:tc>
          <w:tcPr>
            <w:tcW w:w="870" w:type="pct"/>
            <w:shd w:val="clear" w:color="auto" w:fill="D9D9D9"/>
          </w:tcPr>
          <w:p w14:paraId="485C9ECC" w14:textId="0568ACF8" w:rsidR="004D559A" w:rsidRPr="00845590" w:rsidRDefault="007924BE" w:rsidP="006245F6">
            <w:pPr>
              <w:pStyle w:val="ROMANOS"/>
              <w:spacing w:after="120" w:line="240" w:lineRule="auto"/>
              <w:ind w:left="0" w:firstLine="0"/>
              <w:jc w:val="center"/>
              <w:rPr>
                <w:b/>
                <w:sz w:val="16"/>
                <w:szCs w:val="16"/>
                <w:lang w:val="es-MX"/>
              </w:rPr>
            </w:pPr>
            <w:r>
              <w:rPr>
                <w:b/>
                <w:bCs/>
                <w:sz w:val="16"/>
                <w:szCs w:val="16"/>
                <w:lang w:val="es-US" w:eastAsia="es-US"/>
              </w:rPr>
              <w:t>2024</w:t>
            </w:r>
          </w:p>
        </w:tc>
        <w:tc>
          <w:tcPr>
            <w:tcW w:w="1183" w:type="pct"/>
            <w:shd w:val="clear" w:color="auto" w:fill="D9D9D9"/>
          </w:tcPr>
          <w:p w14:paraId="2444DDF0" w14:textId="610989C6" w:rsidR="004D559A" w:rsidRPr="00845590" w:rsidRDefault="007924BE" w:rsidP="006245F6">
            <w:pPr>
              <w:pStyle w:val="ROMANOS"/>
              <w:spacing w:after="120" w:line="240" w:lineRule="auto"/>
              <w:ind w:left="0" w:firstLine="0"/>
              <w:jc w:val="center"/>
              <w:rPr>
                <w:b/>
                <w:sz w:val="16"/>
                <w:szCs w:val="16"/>
                <w:lang w:val="es-MX"/>
              </w:rPr>
            </w:pPr>
            <w:r>
              <w:rPr>
                <w:b/>
                <w:bCs/>
                <w:sz w:val="16"/>
                <w:szCs w:val="16"/>
                <w:lang w:val="es-US" w:eastAsia="es-US"/>
              </w:rPr>
              <w:t>2023</w:t>
            </w:r>
          </w:p>
        </w:tc>
      </w:tr>
      <w:tr w:rsidR="004D559A" w:rsidRPr="00845590" w14:paraId="230F4416" w14:textId="77777777" w:rsidTr="00D3157F">
        <w:trPr>
          <w:jc w:val="center"/>
        </w:trPr>
        <w:tc>
          <w:tcPr>
            <w:tcW w:w="2947" w:type="pct"/>
            <w:shd w:val="clear" w:color="auto" w:fill="auto"/>
          </w:tcPr>
          <w:p w14:paraId="6E2CFA2C" w14:textId="77777777" w:rsidR="004D559A" w:rsidRPr="00845590" w:rsidRDefault="004D559A" w:rsidP="006245F6">
            <w:pPr>
              <w:pStyle w:val="ROMANOS"/>
              <w:spacing w:after="120" w:line="240" w:lineRule="auto"/>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E864DCA" w14:textId="284287CE"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75,412,386.80</w:t>
            </w:r>
          </w:p>
        </w:tc>
        <w:tc>
          <w:tcPr>
            <w:tcW w:w="1183" w:type="pct"/>
          </w:tcPr>
          <w:p w14:paraId="116321AA" w14:textId="6D12D303"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47,461,931.42</w:t>
            </w:r>
          </w:p>
        </w:tc>
      </w:tr>
      <w:tr w:rsidR="004D559A" w:rsidRPr="00845590" w14:paraId="4DF62BFC" w14:textId="77777777" w:rsidTr="00D3157F">
        <w:trPr>
          <w:jc w:val="center"/>
        </w:trPr>
        <w:tc>
          <w:tcPr>
            <w:tcW w:w="2947" w:type="pct"/>
            <w:shd w:val="clear" w:color="auto" w:fill="auto"/>
          </w:tcPr>
          <w:p w14:paraId="1BB3C4DB"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TERRENOS</w:t>
            </w:r>
          </w:p>
        </w:tc>
        <w:tc>
          <w:tcPr>
            <w:tcW w:w="870" w:type="pct"/>
            <w:shd w:val="clear" w:color="auto" w:fill="auto"/>
          </w:tcPr>
          <w:p w14:paraId="5A93B643" w14:textId="1E4F0000" w:rsidR="004D559A" w:rsidRPr="00845590" w:rsidRDefault="007924BE" w:rsidP="006245F6">
            <w:pPr>
              <w:pStyle w:val="ROMANOS"/>
              <w:spacing w:after="120" w:line="240" w:lineRule="auto"/>
              <w:ind w:left="0" w:firstLine="0"/>
              <w:jc w:val="center"/>
              <w:rPr>
                <w:sz w:val="16"/>
                <w:szCs w:val="16"/>
                <w:lang w:val="es-MX"/>
              </w:rPr>
            </w:pPr>
            <w:r>
              <w:rPr>
                <w:sz w:val="16"/>
                <w:szCs w:val="16"/>
              </w:rPr>
              <w:t>27,929,609.97</w:t>
            </w:r>
          </w:p>
        </w:tc>
        <w:tc>
          <w:tcPr>
            <w:tcW w:w="1183" w:type="pct"/>
          </w:tcPr>
          <w:p w14:paraId="6FC404B9" w14:textId="7E04C558" w:rsidR="004D559A" w:rsidRPr="00845590" w:rsidRDefault="007924BE" w:rsidP="006245F6">
            <w:pPr>
              <w:pStyle w:val="ROMANOS"/>
              <w:spacing w:after="120" w:line="240" w:lineRule="auto"/>
              <w:ind w:left="0" w:firstLine="0"/>
              <w:jc w:val="center"/>
              <w:rPr>
                <w:sz w:val="16"/>
                <w:szCs w:val="16"/>
                <w:lang w:val="es-MX"/>
              </w:rPr>
            </w:pPr>
            <w:r>
              <w:rPr>
                <w:sz w:val="16"/>
                <w:szCs w:val="16"/>
              </w:rPr>
              <w:t>28,798,223.97</w:t>
            </w:r>
          </w:p>
        </w:tc>
      </w:tr>
      <w:tr w:rsidR="004D559A" w:rsidRPr="00845590" w14:paraId="0E4A6427" w14:textId="77777777" w:rsidTr="00D3157F">
        <w:trPr>
          <w:jc w:val="center"/>
        </w:trPr>
        <w:tc>
          <w:tcPr>
            <w:tcW w:w="2947" w:type="pct"/>
            <w:shd w:val="clear" w:color="auto" w:fill="auto"/>
          </w:tcPr>
          <w:p w14:paraId="7802494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VIVIENDAS</w:t>
            </w:r>
          </w:p>
        </w:tc>
        <w:tc>
          <w:tcPr>
            <w:tcW w:w="870" w:type="pct"/>
            <w:shd w:val="clear" w:color="auto" w:fill="auto"/>
          </w:tcPr>
          <w:p w14:paraId="0AC1DD65" w14:textId="2F94274E" w:rsidR="004D559A" w:rsidRPr="00845590" w:rsidRDefault="007924BE" w:rsidP="006245F6">
            <w:pPr>
              <w:pStyle w:val="ROMANOS"/>
              <w:spacing w:after="120" w:line="240" w:lineRule="auto"/>
              <w:ind w:left="0" w:firstLine="0"/>
              <w:jc w:val="center"/>
              <w:rPr>
                <w:sz w:val="16"/>
                <w:szCs w:val="16"/>
                <w:lang w:val="es-MX"/>
              </w:rPr>
            </w:pPr>
            <w:r>
              <w:rPr>
                <w:sz w:val="16"/>
                <w:szCs w:val="16"/>
              </w:rPr>
              <w:t>0.00</w:t>
            </w:r>
          </w:p>
        </w:tc>
        <w:tc>
          <w:tcPr>
            <w:tcW w:w="1183" w:type="pct"/>
          </w:tcPr>
          <w:p w14:paraId="4A5732F3" w14:textId="3AC96BD5" w:rsidR="004D559A" w:rsidRPr="00845590" w:rsidRDefault="007924BE"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6E966330" w14:textId="77777777" w:rsidTr="00D3157F">
        <w:trPr>
          <w:jc w:val="center"/>
        </w:trPr>
        <w:tc>
          <w:tcPr>
            <w:tcW w:w="2947" w:type="pct"/>
            <w:shd w:val="clear" w:color="auto" w:fill="auto"/>
          </w:tcPr>
          <w:p w14:paraId="56F0F7C5"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EDIFICIOS NO HABITACIONALES</w:t>
            </w:r>
          </w:p>
        </w:tc>
        <w:tc>
          <w:tcPr>
            <w:tcW w:w="870" w:type="pct"/>
            <w:shd w:val="clear" w:color="auto" w:fill="auto"/>
          </w:tcPr>
          <w:p w14:paraId="755E24F8" w14:textId="27F92FFD" w:rsidR="004D559A" w:rsidRPr="00845590" w:rsidRDefault="007924BE" w:rsidP="006245F6">
            <w:pPr>
              <w:pStyle w:val="ROMANOS"/>
              <w:spacing w:after="120" w:line="240" w:lineRule="auto"/>
              <w:ind w:left="0" w:firstLine="0"/>
              <w:jc w:val="center"/>
              <w:rPr>
                <w:sz w:val="16"/>
                <w:szCs w:val="16"/>
                <w:lang w:val="es-MX"/>
              </w:rPr>
            </w:pPr>
            <w:r>
              <w:rPr>
                <w:sz w:val="16"/>
                <w:szCs w:val="16"/>
              </w:rPr>
              <w:t>16,912,757.45</w:t>
            </w:r>
          </w:p>
        </w:tc>
        <w:tc>
          <w:tcPr>
            <w:tcW w:w="1183" w:type="pct"/>
          </w:tcPr>
          <w:p w14:paraId="37BD2738" w14:textId="7F3FDBDB" w:rsidR="004D559A" w:rsidRPr="00845590" w:rsidRDefault="007924BE" w:rsidP="006245F6">
            <w:pPr>
              <w:pStyle w:val="ROMANOS"/>
              <w:spacing w:after="120" w:line="240" w:lineRule="auto"/>
              <w:ind w:left="0" w:firstLine="0"/>
              <w:jc w:val="center"/>
              <w:rPr>
                <w:sz w:val="16"/>
                <w:szCs w:val="16"/>
                <w:lang w:val="es-MX"/>
              </w:rPr>
            </w:pPr>
            <w:r>
              <w:rPr>
                <w:sz w:val="16"/>
                <w:szCs w:val="16"/>
              </w:rPr>
              <w:t>16,912,757.45</w:t>
            </w:r>
          </w:p>
        </w:tc>
      </w:tr>
      <w:tr w:rsidR="004D559A" w:rsidRPr="00845590" w14:paraId="5D1B9D54" w14:textId="77777777" w:rsidTr="00D3157F">
        <w:trPr>
          <w:jc w:val="center"/>
        </w:trPr>
        <w:tc>
          <w:tcPr>
            <w:tcW w:w="2947" w:type="pct"/>
            <w:shd w:val="clear" w:color="auto" w:fill="auto"/>
          </w:tcPr>
          <w:p w14:paraId="1A680C18"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INFRAESTRUCTURA</w:t>
            </w:r>
          </w:p>
        </w:tc>
        <w:tc>
          <w:tcPr>
            <w:tcW w:w="870" w:type="pct"/>
            <w:shd w:val="clear" w:color="auto" w:fill="auto"/>
          </w:tcPr>
          <w:p w14:paraId="24A4BEAD" w14:textId="0FD6ACBB" w:rsidR="004D559A" w:rsidRPr="00845590" w:rsidRDefault="007924BE" w:rsidP="006245F6">
            <w:pPr>
              <w:pStyle w:val="ROMANOS"/>
              <w:spacing w:after="120" w:line="240" w:lineRule="auto"/>
              <w:ind w:left="0" w:firstLine="0"/>
              <w:jc w:val="center"/>
              <w:rPr>
                <w:sz w:val="16"/>
                <w:szCs w:val="16"/>
                <w:lang w:val="es-MX"/>
              </w:rPr>
            </w:pPr>
            <w:r>
              <w:rPr>
                <w:sz w:val="16"/>
                <w:szCs w:val="16"/>
              </w:rPr>
              <w:t>1,688,450.00</w:t>
            </w:r>
          </w:p>
        </w:tc>
        <w:tc>
          <w:tcPr>
            <w:tcW w:w="1183" w:type="pct"/>
          </w:tcPr>
          <w:p w14:paraId="5F33B109" w14:textId="49E1630C" w:rsidR="004D559A" w:rsidRPr="00845590" w:rsidRDefault="007924BE" w:rsidP="006245F6">
            <w:pPr>
              <w:pStyle w:val="ROMANOS"/>
              <w:spacing w:after="120" w:line="240" w:lineRule="auto"/>
              <w:ind w:left="0" w:firstLine="0"/>
              <w:jc w:val="center"/>
              <w:rPr>
                <w:sz w:val="16"/>
                <w:szCs w:val="16"/>
                <w:lang w:val="es-MX"/>
              </w:rPr>
            </w:pPr>
            <w:r>
              <w:rPr>
                <w:sz w:val="16"/>
                <w:szCs w:val="16"/>
              </w:rPr>
              <w:t>1,688,450.00</w:t>
            </w:r>
          </w:p>
        </w:tc>
      </w:tr>
      <w:tr w:rsidR="004D559A" w:rsidRPr="00845590" w14:paraId="7EDB4376" w14:textId="77777777" w:rsidTr="00D3157F">
        <w:trPr>
          <w:jc w:val="center"/>
        </w:trPr>
        <w:tc>
          <w:tcPr>
            <w:tcW w:w="2947" w:type="pct"/>
            <w:shd w:val="clear" w:color="auto" w:fill="auto"/>
          </w:tcPr>
          <w:p w14:paraId="076F9169"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5E2A2037" w14:textId="3DC214B1" w:rsidR="004D559A" w:rsidRPr="00845590" w:rsidRDefault="007924BE" w:rsidP="006245F6">
            <w:pPr>
              <w:pStyle w:val="ROMANOS"/>
              <w:spacing w:after="120" w:line="240" w:lineRule="auto"/>
              <w:ind w:left="0" w:firstLine="0"/>
              <w:jc w:val="center"/>
              <w:rPr>
                <w:sz w:val="16"/>
                <w:szCs w:val="16"/>
                <w:lang w:val="es-MX"/>
              </w:rPr>
            </w:pPr>
            <w:r>
              <w:rPr>
                <w:sz w:val="16"/>
                <w:szCs w:val="16"/>
              </w:rPr>
              <w:t>14,320,171.00</w:t>
            </w:r>
          </w:p>
        </w:tc>
        <w:tc>
          <w:tcPr>
            <w:tcW w:w="1183" w:type="pct"/>
          </w:tcPr>
          <w:p w14:paraId="1122CB3B" w14:textId="20253508" w:rsidR="004D559A" w:rsidRPr="00845590" w:rsidRDefault="007924BE" w:rsidP="006245F6">
            <w:pPr>
              <w:pStyle w:val="ROMANOS"/>
              <w:spacing w:after="120" w:line="240" w:lineRule="auto"/>
              <w:ind w:left="0" w:firstLine="0"/>
              <w:jc w:val="center"/>
              <w:rPr>
                <w:sz w:val="16"/>
                <w:szCs w:val="16"/>
                <w:lang w:val="es-MX"/>
              </w:rPr>
            </w:pPr>
            <w:r>
              <w:rPr>
                <w:sz w:val="16"/>
                <w:szCs w:val="16"/>
              </w:rPr>
              <w:t>62,500.00</w:t>
            </w:r>
          </w:p>
        </w:tc>
      </w:tr>
      <w:tr w:rsidR="004D559A" w:rsidRPr="00845590" w14:paraId="3BB00B56" w14:textId="77777777" w:rsidTr="00D3157F">
        <w:trPr>
          <w:jc w:val="center"/>
        </w:trPr>
        <w:tc>
          <w:tcPr>
            <w:tcW w:w="2947" w:type="pct"/>
            <w:shd w:val="clear" w:color="auto" w:fill="auto"/>
          </w:tcPr>
          <w:p w14:paraId="3CB80C70" w14:textId="77777777" w:rsidR="004D559A" w:rsidRPr="00845590" w:rsidRDefault="004D559A" w:rsidP="006245F6">
            <w:pPr>
              <w:pStyle w:val="ROMANOS"/>
              <w:spacing w:after="120" w:line="240" w:lineRule="auto"/>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7BC20737" w14:textId="48F44AF6" w:rsidR="004D559A" w:rsidRPr="00845590" w:rsidRDefault="007924BE" w:rsidP="006245F6">
            <w:pPr>
              <w:pStyle w:val="ROMANOS"/>
              <w:spacing w:after="120" w:line="240" w:lineRule="auto"/>
              <w:ind w:left="0" w:firstLine="0"/>
              <w:jc w:val="center"/>
              <w:rPr>
                <w:sz w:val="16"/>
                <w:szCs w:val="16"/>
                <w:lang w:val="es-MX"/>
              </w:rPr>
            </w:pPr>
            <w:r>
              <w:rPr>
                <w:sz w:val="16"/>
                <w:szCs w:val="16"/>
              </w:rPr>
              <w:t>14,561,398.38</w:t>
            </w:r>
          </w:p>
        </w:tc>
        <w:tc>
          <w:tcPr>
            <w:tcW w:w="1183" w:type="pct"/>
          </w:tcPr>
          <w:p w14:paraId="5D9BC3B6" w14:textId="5873752C" w:rsidR="004D559A" w:rsidRPr="00845590" w:rsidRDefault="007924BE" w:rsidP="006245F6">
            <w:pPr>
              <w:pStyle w:val="ROMANOS"/>
              <w:spacing w:after="120" w:line="240" w:lineRule="auto"/>
              <w:ind w:left="0" w:firstLine="0"/>
              <w:jc w:val="center"/>
              <w:rPr>
                <w:sz w:val="16"/>
                <w:szCs w:val="16"/>
                <w:lang w:val="es-MX"/>
              </w:rPr>
            </w:pPr>
            <w:r>
              <w:rPr>
                <w:sz w:val="16"/>
                <w:szCs w:val="16"/>
              </w:rPr>
              <w:t>0.00</w:t>
            </w:r>
          </w:p>
        </w:tc>
      </w:tr>
      <w:tr w:rsidR="004D559A" w:rsidRPr="00845590" w14:paraId="520253AB" w14:textId="77777777" w:rsidTr="00D3157F">
        <w:trPr>
          <w:jc w:val="center"/>
        </w:trPr>
        <w:tc>
          <w:tcPr>
            <w:tcW w:w="2947" w:type="pct"/>
            <w:tcBorders>
              <w:bottom w:val="single" w:sz="4" w:space="0" w:color="auto"/>
            </w:tcBorders>
            <w:shd w:val="clear" w:color="auto" w:fill="auto"/>
          </w:tcPr>
          <w:p w14:paraId="43130244" w14:textId="77777777" w:rsidR="004D559A" w:rsidRPr="00845590" w:rsidRDefault="004D559A" w:rsidP="006245F6">
            <w:pPr>
              <w:pStyle w:val="ROMANOS"/>
              <w:spacing w:after="120" w:line="240" w:lineRule="auto"/>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4B4AC761" w14:textId="7504E7B7" w:rsidR="004D559A" w:rsidRPr="00845590" w:rsidRDefault="007924BE" w:rsidP="006245F6">
            <w:pPr>
              <w:pStyle w:val="ROMANOS"/>
              <w:spacing w:after="120" w:line="240" w:lineRule="auto"/>
              <w:ind w:left="0" w:firstLine="0"/>
              <w:jc w:val="center"/>
              <w:rPr>
                <w:b/>
                <w:bCs/>
                <w:sz w:val="16"/>
                <w:szCs w:val="16"/>
                <w:lang w:val="es-MX"/>
              </w:rPr>
            </w:pPr>
            <w:r>
              <w:rPr>
                <w:b/>
                <w:bCs/>
                <w:sz w:val="16"/>
                <w:szCs w:val="16"/>
              </w:rPr>
              <w:t>0.00</w:t>
            </w:r>
          </w:p>
        </w:tc>
        <w:tc>
          <w:tcPr>
            <w:tcW w:w="1183" w:type="pct"/>
            <w:tcBorders>
              <w:bottom w:val="single" w:sz="4" w:space="0" w:color="auto"/>
            </w:tcBorders>
          </w:tcPr>
          <w:p w14:paraId="0ECFB93F" w14:textId="2003D3AE" w:rsidR="004D559A" w:rsidRPr="00845590" w:rsidRDefault="007924BE" w:rsidP="006245F6">
            <w:pPr>
              <w:pStyle w:val="ROMANOS"/>
              <w:spacing w:after="120" w:line="240" w:lineRule="auto"/>
              <w:ind w:left="0" w:firstLine="0"/>
              <w:jc w:val="center"/>
              <w:rPr>
                <w:b/>
                <w:bCs/>
                <w:sz w:val="16"/>
                <w:szCs w:val="16"/>
                <w:lang w:val="es-MX"/>
              </w:rPr>
            </w:pPr>
            <w:r>
              <w:rPr>
                <w:b/>
                <w:bCs/>
                <w:sz w:val="16"/>
                <w:szCs w:val="16"/>
              </w:rPr>
              <w:t>0.00</w:t>
            </w:r>
          </w:p>
        </w:tc>
      </w:tr>
      <w:tr w:rsidR="004D559A" w:rsidRPr="00845590" w14:paraId="15AC3748" w14:textId="77777777" w:rsidTr="00D3157F">
        <w:trPr>
          <w:jc w:val="center"/>
        </w:trPr>
        <w:tc>
          <w:tcPr>
            <w:tcW w:w="2947" w:type="pct"/>
            <w:shd w:val="clear" w:color="auto" w:fill="auto"/>
          </w:tcPr>
          <w:p w14:paraId="5F031F36"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BIENES MUEBLES</w:t>
            </w:r>
          </w:p>
        </w:tc>
        <w:tc>
          <w:tcPr>
            <w:tcW w:w="870" w:type="pct"/>
            <w:shd w:val="clear" w:color="auto" w:fill="auto"/>
          </w:tcPr>
          <w:p w14:paraId="15D14697" w14:textId="7FEB8C36"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11,701,759.44</w:t>
            </w:r>
          </w:p>
        </w:tc>
        <w:tc>
          <w:tcPr>
            <w:tcW w:w="1183" w:type="pct"/>
            <w:shd w:val="clear" w:color="auto" w:fill="auto"/>
          </w:tcPr>
          <w:p w14:paraId="188DDEE2" w14:textId="2D8815AD"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5,235,154.27</w:t>
            </w:r>
          </w:p>
        </w:tc>
      </w:tr>
      <w:tr w:rsidR="004D559A" w:rsidRPr="00845590" w14:paraId="1E46DD0D" w14:textId="77777777" w:rsidTr="00D3157F">
        <w:trPr>
          <w:jc w:val="center"/>
        </w:trPr>
        <w:tc>
          <w:tcPr>
            <w:tcW w:w="2947" w:type="pct"/>
            <w:shd w:val="clear" w:color="auto" w:fill="auto"/>
          </w:tcPr>
          <w:p w14:paraId="0AD17A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2166CC84" w14:textId="29D97830" w:rsidR="004D559A" w:rsidRPr="00845590" w:rsidRDefault="007924BE" w:rsidP="006245F6">
            <w:pPr>
              <w:pStyle w:val="ROMANOS"/>
              <w:spacing w:after="120" w:line="240" w:lineRule="auto"/>
              <w:ind w:left="0" w:firstLine="0"/>
              <w:jc w:val="center"/>
              <w:rPr>
                <w:sz w:val="16"/>
                <w:szCs w:val="16"/>
                <w:lang w:val="es-MX"/>
              </w:rPr>
            </w:pPr>
            <w:r>
              <w:rPr>
                <w:sz w:val="16"/>
                <w:szCs w:val="16"/>
              </w:rPr>
              <w:t>1,699,248.12</w:t>
            </w:r>
          </w:p>
        </w:tc>
        <w:tc>
          <w:tcPr>
            <w:tcW w:w="1183" w:type="pct"/>
            <w:shd w:val="clear" w:color="auto" w:fill="auto"/>
          </w:tcPr>
          <w:p w14:paraId="7FC0B0AD" w14:textId="44BC911E" w:rsidR="004D559A" w:rsidRPr="00845590" w:rsidRDefault="007924BE" w:rsidP="006245F6">
            <w:pPr>
              <w:pStyle w:val="ROMANOS"/>
              <w:spacing w:after="120" w:line="240" w:lineRule="auto"/>
              <w:ind w:left="0" w:firstLine="0"/>
              <w:jc w:val="center"/>
              <w:rPr>
                <w:sz w:val="16"/>
                <w:szCs w:val="16"/>
                <w:lang w:val="es-MX"/>
              </w:rPr>
            </w:pPr>
            <w:r>
              <w:rPr>
                <w:sz w:val="16"/>
                <w:szCs w:val="16"/>
              </w:rPr>
              <w:t>1,057,022.55</w:t>
            </w:r>
          </w:p>
        </w:tc>
      </w:tr>
      <w:tr w:rsidR="004D559A" w:rsidRPr="00845590" w14:paraId="3E8B5184" w14:textId="77777777" w:rsidTr="00D3157F">
        <w:trPr>
          <w:jc w:val="center"/>
        </w:trPr>
        <w:tc>
          <w:tcPr>
            <w:tcW w:w="2947" w:type="pct"/>
            <w:shd w:val="clear" w:color="auto" w:fill="auto"/>
          </w:tcPr>
          <w:p w14:paraId="1F9B0D7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A6094F4" w14:textId="766CF632" w:rsidR="004D559A" w:rsidRPr="00845590" w:rsidRDefault="007924BE" w:rsidP="006245F6">
            <w:pPr>
              <w:pStyle w:val="ROMANOS"/>
              <w:spacing w:after="120" w:line="240" w:lineRule="auto"/>
              <w:ind w:left="0" w:firstLine="0"/>
              <w:jc w:val="center"/>
              <w:rPr>
                <w:sz w:val="16"/>
                <w:szCs w:val="16"/>
                <w:lang w:val="es-MX"/>
              </w:rPr>
            </w:pPr>
            <w:r>
              <w:rPr>
                <w:sz w:val="16"/>
                <w:szCs w:val="16"/>
              </w:rPr>
              <w:t>117,737.32</w:t>
            </w:r>
          </w:p>
        </w:tc>
        <w:tc>
          <w:tcPr>
            <w:tcW w:w="1183" w:type="pct"/>
            <w:shd w:val="clear" w:color="auto" w:fill="auto"/>
          </w:tcPr>
          <w:p w14:paraId="063F1EC0" w14:textId="774AFEE4" w:rsidR="004D559A" w:rsidRPr="00845590" w:rsidRDefault="007924BE" w:rsidP="006245F6">
            <w:pPr>
              <w:pStyle w:val="ROMANOS"/>
              <w:spacing w:after="120" w:line="240" w:lineRule="auto"/>
              <w:ind w:left="0" w:firstLine="0"/>
              <w:jc w:val="center"/>
              <w:rPr>
                <w:sz w:val="16"/>
                <w:szCs w:val="16"/>
                <w:lang w:val="es-MX"/>
              </w:rPr>
            </w:pPr>
            <w:r>
              <w:rPr>
                <w:sz w:val="16"/>
                <w:szCs w:val="16"/>
              </w:rPr>
              <w:t>61,636.69</w:t>
            </w:r>
          </w:p>
        </w:tc>
      </w:tr>
      <w:tr w:rsidR="004D559A" w:rsidRPr="00845590" w14:paraId="7AB38586" w14:textId="77777777" w:rsidTr="00D3157F">
        <w:trPr>
          <w:jc w:val="center"/>
        </w:trPr>
        <w:tc>
          <w:tcPr>
            <w:tcW w:w="2947" w:type="pct"/>
            <w:shd w:val="clear" w:color="auto" w:fill="auto"/>
          </w:tcPr>
          <w:p w14:paraId="01C2FD6A"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3080716C" w14:textId="4048B812" w:rsidR="004D559A" w:rsidRPr="00845590" w:rsidRDefault="007924BE" w:rsidP="006245F6">
            <w:pPr>
              <w:pStyle w:val="ROMANOS"/>
              <w:spacing w:after="120" w:line="240" w:lineRule="auto"/>
              <w:ind w:left="0" w:firstLine="0"/>
              <w:jc w:val="center"/>
              <w:rPr>
                <w:sz w:val="16"/>
                <w:szCs w:val="16"/>
                <w:lang w:val="es-MX"/>
              </w:rPr>
            </w:pPr>
            <w:r>
              <w:rPr>
                <w:sz w:val="16"/>
                <w:szCs w:val="16"/>
              </w:rPr>
              <w:t>56,280.59</w:t>
            </w:r>
          </w:p>
        </w:tc>
        <w:tc>
          <w:tcPr>
            <w:tcW w:w="1183" w:type="pct"/>
            <w:shd w:val="clear" w:color="auto" w:fill="auto"/>
          </w:tcPr>
          <w:p w14:paraId="4A8C12A1" w14:textId="137AE3F7" w:rsidR="004D559A" w:rsidRPr="00845590" w:rsidRDefault="007924BE" w:rsidP="006245F6">
            <w:pPr>
              <w:pStyle w:val="ROMANOS"/>
              <w:spacing w:after="120" w:line="240" w:lineRule="auto"/>
              <w:ind w:left="0" w:firstLine="0"/>
              <w:jc w:val="center"/>
              <w:rPr>
                <w:sz w:val="16"/>
                <w:szCs w:val="16"/>
                <w:lang w:val="es-MX"/>
              </w:rPr>
            </w:pPr>
            <w:r>
              <w:rPr>
                <w:sz w:val="16"/>
                <w:szCs w:val="16"/>
              </w:rPr>
              <w:t>42,339.18</w:t>
            </w:r>
          </w:p>
        </w:tc>
      </w:tr>
      <w:tr w:rsidR="004D559A" w:rsidRPr="00845590" w14:paraId="623B6D1C" w14:textId="77777777" w:rsidTr="00D3157F">
        <w:trPr>
          <w:jc w:val="center"/>
        </w:trPr>
        <w:tc>
          <w:tcPr>
            <w:tcW w:w="2947" w:type="pct"/>
            <w:shd w:val="clear" w:color="auto" w:fill="auto"/>
          </w:tcPr>
          <w:p w14:paraId="54165A1E"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788C1539" w14:textId="0B3262DD" w:rsidR="004D559A" w:rsidRPr="00845590" w:rsidRDefault="007924BE" w:rsidP="006245F6">
            <w:pPr>
              <w:pStyle w:val="ROMANOS"/>
              <w:spacing w:after="120" w:line="240" w:lineRule="auto"/>
              <w:ind w:left="0" w:firstLine="0"/>
              <w:jc w:val="center"/>
              <w:rPr>
                <w:sz w:val="16"/>
                <w:szCs w:val="16"/>
                <w:lang w:val="es-MX"/>
              </w:rPr>
            </w:pPr>
            <w:r>
              <w:rPr>
                <w:sz w:val="16"/>
                <w:szCs w:val="16"/>
              </w:rPr>
              <w:t>7,597,517.01</w:t>
            </w:r>
          </w:p>
        </w:tc>
        <w:tc>
          <w:tcPr>
            <w:tcW w:w="1183" w:type="pct"/>
            <w:shd w:val="clear" w:color="auto" w:fill="auto"/>
          </w:tcPr>
          <w:p w14:paraId="3117343A" w14:textId="74F85F20" w:rsidR="004D559A" w:rsidRPr="00845590" w:rsidRDefault="007924BE" w:rsidP="006245F6">
            <w:pPr>
              <w:pStyle w:val="ROMANOS"/>
              <w:spacing w:after="120" w:line="240" w:lineRule="auto"/>
              <w:ind w:left="0" w:firstLine="0"/>
              <w:jc w:val="center"/>
              <w:rPr>
                <w:sz w:val="16"/>
                <w:szCs w:val="16"/>
                <w:lang w:val="es-MX"/>
              </w:rPr>
            </w:pPr>
            <w:r>
              <w:rPr>
                <w:sz w:val="16"/>
                <w:szCs w:val="16"/>
              </w:rPr>
              <w:t>2,137,400.00</w:t>
            </w:r>
          </w:p>
        </w:tc>
      </w:tr>
      <w:tr w:rsidR="004D559A" w:rsidRPr="00845590" w14:paraId="47056911" w14:textId="77777777" w:rsidTr="00D3157F">
        <w:trPr>
          <w:jc w:val="center"/>
        </w:trPr>
        <w:tc>
          <w:tcPr>
            <w:tcW w:w="2947" w:type="pct"/>
            <w:shd w:val="clear" w:color="auto" w:fill="auto"/>
          </w:tcPr>
          <w:p w14:paraId="1CD5B56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EQUIPO DE DEFENSA Y SEGURIDAD</w:t>
            </w:r>
          </w:p>
        </w:tc>
        <w:tc>
          <w:tcPr>
            <w:tcW w:w="870" w:type="pct"/>
            <w:shd w:val="clear" w:color="auto" w:fill="auto"/>
          </w:tcPr>
          <w:p w14:paraId="4D9DB970" w14:textId="5CF54519" w:rsidR="004D559A" w:rsidRPr="00845590" w:rsidRDefault="007924BE" w:rsidP="006245F6">
            <w:pPr>
              <w:pStyle w:val="ROMANOS"/>
              <w:spacing w:after="120" w:line="240" w:lineRule="auto"/>
              <w:ind w:left="0" w:firstLine="0"/>
              <w:jc w:val="center"/>
              <w:rPr>
                <w:sz w:val="16"/>
                <w:szCs w:val="16"/>
                <w:lang w:val="es-MX"/>
              </w:rPr>
            </w:pPr>
            <w:r>
              <w:rPr>
                <w:sz w:val="16"/>
                <w:szCs w:val="16"/>
              </w:rPr>
              <w:t>777,998.61</w:t>
            </w:r>
          </w:p>
        </w:tc>
        <w:tc>
          <w:tcPr>
            <w:tcW w:w="1183" w:type="pct"/>
            <w:shd w:val="clear" w:color="auto" w:fill="auto"/>
          </w:tcPr>
          <w:p w14:paraId="36DFE949" w14:textId="46F5E5A0" w:rsidR="004D559A" w:rsidRPr="00845590" w:rsidRDefault="007924BE" w:rsidP="006245F6">
            <w:pPr>
              <w:pStyle w:val="ROMANOS"/>
              <w:spacing w:after="120" w:line="240" w:lineRule="auto"/>
              <w:ind w:left="0" w:firstLine="0"/>
              <w:jc w:val="center"/>
              <w:rPr>
                <w:sz w:val="16"/>
                <w:szCs w:val="16"/>
                <w:lang w:val="es-MX"/>
              </w:rPr>
            </w:pPr>
            <w:r>
              <w:rPr>
                <w:sz w:val="16"/>
                <w:szCs w:val="16"/>
              </w:rPr>
              <w:t>547,764.31</w:t>
            </w:r>
          </w:p>
        </w:tc>
      </w:tr>
      <w:tr w:rsidR="004D559A" w:rsidRPr="00845590" w14:paraId="584B91CF" w14:textId="77777777" w:rsidTr="00D3157F">
        <w:trPr>
          <w:jc w:val="center"/>
        </w:trPr>
        <w:tc>
          <w:tcPr>
            <w:tcW w:w="2947" w:type="pct"/>
            <w:shd w:val="clear" w:color="auto" w:fill="auto"/>
          </w:tcPr>
          <w:p w14:paraId="359C78F5"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4ED9294B" w14:textId="620F5655" w:rsidR="004D559A" w:rsidRPr="00845590" w:rsidRDefault="007924BE" w:rsidP="006245F6">
            <w:pPr>
              <w:pStyle w:val="ROMANOS"/>
              <w:spacing w:after="120" w:line="240" w:lineRule="auto"/>
              <w:ind w:left="0" w:firstLine="0"/>
              <w:jc w:val="center"/>
              <w:rPr>
                <w:sz w:val="16"/>
                <w:szCs w:val="16"/>
                <w:lang w:val="es-MX"/>
              </w:rPr>
            </w:pPr>
            <w:r>
              <w:rPr>
                <w:sz w:val="16"/>
                <w:szCs w:val="16"/>
              </w:rPr>
              <w:t>1,439,643.02</w:t>
            </w:r>
          </w:p>
        </w:tc>
        <w:tc>
          <w:tcPr>
            <w:tcW w:w="1183" w:type="pct"/>
            <w:shd w:val="clear" w:color="auto" w:fill="auto"/>
          </w:tcPr>
          <w:p w14:paraId="7C11F75C" w14:textId="35B0DA06" w:rsidR="004D559A" w:rsidRPr="00845590" w:rsidRDefault="007924BE" w:rsidP="006245F6">
            <w:pPr>
              <w:pStyle w:val="ROMANOS"/>
              <w:spacing w:after="120" w:line="240" w:lineRule="auto"/>
              <w:ind w:left="0" w:firstLine="0"/>
              <w:jc w:val="center"/>
              <w:rPr>
                <w:sz w:val="16"/>
                <w:szCs w:val="16"/>
                <w:lang w:val="es-MX"/>
              </w:rPr>
            </w:pPr>
            <w:r>
              <w:rPr>
                <w:sz w:val="16"/>
                <w:szCs w:val="16"/>
              </w:rPr>
              <w:t>1,286,548.43</w:t>
            </w:r>
          </w:p>
        </w:tc>
      </w:tr>
      <w:tr w:rsidR="004D559A" w:rsidRPr="00845590" w14:paraId="0E385679" w14:textId="77777777" w:rsidTr="00777026">
        <w:trPr>
          <w:trHeight w:val="243"/>
          <w:jc w:val="center"/>
        </w:trPr>
        <w:tc>
          <w:tcPr>
            <w:tcW w:w="2947" w:type="pct"/>
            <w:shd w:val="clear" w:color="auto" w:fill="auto"/>
          </w:tcPr>
          <w:p w14:paraId="6625A91C"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4DD57B20" w14:textId="0ED15B3E" w:rsidR="004D559A" w:rsidRPr="00845590" w:rsidRDefault="007924BE" w:rsidP="006245F6">
            <w:pPr>
              <w:pStyle w:val="ROMANOS"/>
              <w:spacing w:after="120" w:line="240" w:lineRule="auto"/>
              <w:ind w:left="0" w:firstLine="0"/>
              <w:jc w:val="center"/>
              <w:rPr>
                <w:sz w:val="16"/>
                <w:szCs w:val="16"/>
                <w:lang w:val="es-MX"/>
              </w:rPr>
            </w:pPr>
            <w:r>
              <w:rPr>
                <w:b/>
                <w:bCs/>
                <w:sz w:val="16"/>
                <w:szCs w:val="16"/>
              </w:rPr>
              <w:t>13,334.77</w:t>
            </w:r>
          </w:p>
        </w:tc>
        <w:tc>
          <w:tcPr>
            <w:tcW w:w="1183" w:type="pct"/>
            <w:shd w:val="clear" w:color="auto" w:fill="auto"/>
          </w:tcPr>
          <w:p w14:paraId="11E1604E" w14:textId="2C11917C" w:rsidR="004D559A" w:rsidRPr="00845590" w:rsidRDefault="007924BE" w:rsidP="006245F6">
            <w:pPr>
              <w:pStyle w:val="ROMANOS"/>
              <w:spacing w:after="120" w:line="240" w:lineRule="auto"/>
              <w:ind w:left="0" w:firstLine="0"/>
              <w:jc w:val="center"/>
              <w:rPr>
                <w:sz w:val="16"/>
                <w:szCs w:val="16"/>
                <w:lang w:val="es-MX"/>
              </w:rPr>
            </w:pPr>
            <w:r>
              <w:rPr>
                <w:b/>
                <w:bCs/>
                <w:sz w:val="16"/>
                <w:szCs w:val="16"/>
              </w:rPr>
              <w:t>102,443.11</w:t>
            </w:r>
          </w:p>
        </w:tc>
      </w:tr>
      <w:tr w:rsidR="004D559A" w:rsidRPr="00845590" w14:paraId="33FDD677" w14:textId="77777777" w:rsidTr="00D3157F">
        <w:trPr>
          <w:jc w:val="center"/>
        </w:trPr>
        <w:tc>
          <w:tcPr>
            <w:tcW w:w="2947" w:type="pct"/>
            <w:shd w:val="clear" w:color="auto" w:fill="auto"/>
          </w:tcPr>
          <w:p w14:paraId="225A1409" w14:textId="77777777" w:rsidR="004D559A" w:rsidRPr="00845590" w:rsidRDefault="004D559A" w:rsidP="006245F6">
            <w:pPr>
              <w:pStyle w:val="ROMANOS"/>
              <w:spacing w:after="120" w:line="240" w:lineRule="auto"/>
              <w:ind w:left="0" w:firstLine="0"/>
              <w:rPr>
                <w:b/>
                <w:sz w:val="16"/>
                <w:szCs w:val="16"/>
                <w:lang w:val="es-MX"/>
              </w:rPr>
            </w:pPr>
            <w:r w:rsidRPr="00845590">
              <w:rPr>
                <w:sz w:val="16"/>
                <w:szCs w:val="16"/>
                <w:lang w:val="es-MX"/>
              </w:rPr>
              <w:t>ACTIVOS BIOLÓGICOS</w:t>
            </w:r>
          </w:p>
        </w:tc>
        <w:tc>
          <w:tcPr>
            <w:tcW w:w="870" w:type="pct"/>
            <w:shd w:val="clear" w:color="auto" w:fill="auto"/>
          </w:tcPr>
          <w:p w14:paraId="74BF59F5" w14:textId="311C4265" w:rsidR="004D559A" w:rsidRPr="00845590" w:rsidRDefault="007924BE" w:rsidP="006245F6">
            <w:pPr>
              <w:pStyle w:val="ROMANOS"/>
              <w:spacing w:after="120" w:line="240" w:lineRule="auto"/>
              <w:ind w:left="0" w:firstLine="0"/>
              <w:jc w:val="center"/>
              <w:rPr>
                <w:sz w:val="16"/>
                <w:szCs w:val="16"/>
                <w:lang w:val="es-MX"/>
              </w:rPr>
            </w:pPr>
            <w:r>
              <w:rPr>
                <w:b/>
                <w:bCs/>
                <w:sz w:val="16"/>
                <w:szCs w:val="16"/>
              </w:rPr>
              <w:t>0.00</w:t>
            </w:r>
          </w:p>
        </w:tc>
        <w:tc>
          <w:tcPr>
            <w:tcW w:w="1183" w:type="pct"/>
            <w:shd w:val="clear" w:color="auto" w:fill="auto"/>
          </w:tcPr>
          <w:p w14:paraId="6BEB1126" w14:textId="29B36B3D" w:rsidR="004D559A" w:rsidRPr="00845590" w:rsidRDefault="007924BE" w:rsidP="006245F6">
            <w:pPr>
              <w:pStyle w:val="ROMANOS"/>
              <w:spacing w:after="120" w:line="240" w:lineRule="auto"/>
              <w:ind w:left="0" w:firstLine="0"/>
              <w:jc w:val="center"/>
              <w:rPr>
                <w:sz w:val="16"/>
                <w:szCs w:val="16"/>
                <w:lang w:val="es-MX"/>
              </w:rPr>
            </w:pPr>
            <w:r>
              <w:rPr>
                <w:b/>
                <w:bCs/>
                <w:sz w:val="16"/>
                <w:szCs w:val="16"/>
              </w:rPr>
              <w:t>0.00</w:t>
            </w:r>
          </w:p>
        </w:tc>
      </w:tr>
      <w:tr w:rsidR="004D559A" w:rsidRPr="00845590" w14:paraId="0C410CBB" w14:textId="77777777" w:rsidTr="00D3157F">
        <w:trPr>
          <w:jc w:val="center"/>
        </w:trPr>
        <w:tc>
          <w:tcPr>
            <w:tcW w:w="2947" w:type="pct"/>
            <w:shd w:val="clear" w:color="auto" w:fill="auto"/>
          </w:tcPr>
          <w:p w14:paraId="4D9BEDE4" w14:textId="77777777" w:rsidR="004D559A" w:rsidRPr="00845590" w:rsidRDefault="004D559A" w:rsidP="006245F6">
            <w:pPr>
              <w:pStyle w:val="ROMANOS"/>
              <w:spacing w:after="120" w:line="240" w:lineRule="auto"/>
              <w:ind w:left="0" w:firstLine="0"/>
              <w:rPr>
                <w:b/>
                <w:sz w:val="16"/>
                <w:szCs w:val="16"/>
                <w:lang w:val="es-MX"/>
              </w:rPr>
            </w:pPr>
            <w:r w:rsidRPr="00845590">
              <w:rPr>
                <w:b/>
                <w:sz w:val="16"/>
                <w:szCs w:val="16"/>
                <w:lang w:val="es-MX"/>
              </w:rPr>
              <w:t>OTRAS INVERSIONES</w:t>
            </w:r>
          </w:p>
        </w:tc>
        <w:tc>
          <w:tcPr>
            <w:tcW w:w="870" w:type="pct"/>
            <w:shd w:val="clear" w:color="auto" w:fill="auto"/>
          </w:tcPr>
          <w:p w14:paraId="720220BD" w14:textId="7D982890"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0.00</w:t>
            </w:r>
          </w:p>
        </w:tc>
        <w:tc>
          <w:tcPr>
            <w:tcW w:w="1183" w:type="pct"/>
            <w:shd w:val="clear" w:color="auto" w:fill="auto"/>
          </w:tcPr>
          <w:p w14:paraId="56AED57D" w14:textId="1B3AE94D" w:rsidR="004D559A" w:rsidRPr="00845590" w:rsidRDefault="007924BE" w:rsidP="006245F6">
            <w:pPr>
              <w:pStyle w:val="ROMANOS"/>
              <w:spacing w:after="120" w:line="240" w:lineRule="auto"/>
              <w:ind w:left="0" w:firstLine="0"/>
              <w:jc w:val="center"/>
              <w:rPr>
                <w:b/>
                <w:sz w:val="16"/>
                <w:szCs w:val="16"/>
                <w:lang w:val="es-MX"/>
              </w:rPr>
            </w:pPr>
            <w:r>
              <w:rPr>
                <w:b/>
                <w:bCs/>
                <w:sz w:val="16"/>
                <w:szCs w:val="16"/>
              </w:rPr>
              <w:t>0.00</w:t>
            </w:r>
          </w:p>
        </w:tc>
      </w:tr>
    </w:tbl>
    <w:p w14:paraId="36922020" w14:textId="77777777" w:rsidR="00692BD7" w:rsidRDefault="00692BD7" w:rsidP="006245F6">
      <w:pPr>
        <w:spacing w:after="0" w:line="240" w:lineRule="auto"/>
        <w:rPr>
          <w:rFonts w:ascii="Arial" w:hAnsi="Arial" w:cs="Arial"/>
          <w:sz w:val="20"/>
          <w:szCs w:val="20"/>
        </w:rPr>
      </w:pPr>
    </w:p>
    <w:p w14:paraId="1EE73C53" w14:textId="77777777" w:rsidR="00C928AF" w:rsidRDefault="004D559A" w:rsidP="006245F6">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280207AF" w14:textId="77777777" w:rsidR="00692BD7" w:rsidRPr="00C66A3F"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881284" w:rsidRPr="00366377" w14:paraId="3DA68554" w14:textId="77777777" w:rsidTr="00704D92">
        <w:tc>
          <w:tcPr>
            <w:tcW w:w="5000" w:type="pct"/>
            <w:gridSpan w:val="3"/>
            <w:shd w:val="clear" w:color="auto" w:fill="D0CECE"/>
            <w:noWrap/>
            <w:vAlign w:val="bottom"/>
          </w:tcPr>
          <w:p w14:paraId="51D042FB" w14:textId="1729B85C" w:rsidR="00881284" w:rsidRPr="00704D92" w:rsidRDefault="000D7DF1" w:rsidP="006245F6">
            <w:pPr>
              <w:spacing w:before="240" w:line="240" w:lineRule="auto"/>
              <w:jc w:val="center"/>
              <w:rPr>
                <w:rFonts w:ascii="Arial" w:eastAsia="Times New Roman" w:hAnsi="Arial" w:cs="Arial"/>
                <w:b/>
                <w:bCs/>
                <w:color w:val="000000"/>
                <w:sz w:val="16"/>
                <w:szCs w:val="16"/>
                <w:lang w:val="es-US" w:eastAsia="es-US"/>
              </w:rPr>
            </w:pPr>
            <w:r w:rsidRPr="000D7DF1">
              <w:rPr>
                <w:rFonts w:ascii="Arial" w:hAnsi="Arial" w:cs="Arial"/>
                <w:b/>
                <w:sz w:val="16"/>
                <w:szCs w:val="18"/>
                <w:lang w:val="es-MX"/>
              </w:rPr>
              <w:t>CONCILIACION DE FLUJOS DE EFECTIVO NETOS</w:t>
            </w:r>
          </w:p>
        </w:tc>
      </w:tr>
      <w:tr w:rsidR="00881284" w:rsidRPr="00366377" w14:paraId="0AC479E5" w14:textId="77777777" w:rsidTr="00704D92">
        <w:tc>
          <w:tcPr>
            <w:tcW w:w="3346" w:type="pct"/>
            <w:shd w:val="clear" w:color="auto" w:fill="D0CECE"/>
            <w:noWrap/>
            <w:vAlign w:val="bottom"/>
          </w:tcPr>
          <w:p w14:paraId="6EB14502" w14:textId="77777777" w:rsidR="00881284" w:rsidRPr="00E00DFA" w:rsidRDefault="00881284"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3B58FD4F" w:rsidR="00881284" w:rsidRPr="00704D92" w:rsidRDefault="007924BE"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2C170917" w14:textId="3D5ABDF3" w:rsidR="00881284" w:rsidRPr="00704D92" w:rsidRDefault="007924BE" w:rsidP="00D16ABA">
            <w:pPr>
              <w:spacing w:after="0" w:line="240" w:lineRule="auto"/>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24B3FB99" w14:textId="77777777" w:rsidTr="00330B74">
        <w:trPr>
          <w:trHeight w:val="227"/>
        </w:trPr>
        <w:tc>
          <w:tcPr>
            <w:tcW w:w="3346" w:type="pct"/>
            <w:shd w:val="clear" w:color="auto" w:fill="auto"/>
            <w:noWrap/>
            <w:vAlign w:val="bottom"/>
            <w:hideMark/>
          </w:tcPr>
          <w:p w14:paraId="3855C1CE" w14:textId="77777777" w:rsidR="00CE538B" w:rsidRPr="00E00DFA" w:rsidRDefault="00CE538B"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099443BD" w:rsidR="00CE538B" w:rsidRPr="00704D92" w:rsidRDefault="007924BE"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5,539,364.04</w:t>
            </w:r>
          </w:p>
        </w:tc>
        <w:tc>
          <w:tcPr>
            <w:tcW w:w="827" w:type="pct"/>
            <w:vAlign w:val="bottom"/>
          </w:tcPr>
          <w:p w14:paraId="007507AC" w14:textId="7B18DEE1" w:rsidR="00CE538B" w:rsidRPr="00704D92" w:rsidRDefault="007924BE"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-3,614,709.38</w:t>
            </w:r>
          </w:p>
        </w:tc>
      </w:tr>
      <w:tr w:rsidR="000E0EFD" w:rsidRPr="00366377" w14:paraId="11BAAAAB" w14:textId="77777777" w:rsidTr="00330B74">
        <w:trPr>
          <w:trHeight w:val="227"/>
        </w:trPr>
        <w:tc>
          <w:tcPr>
            <w:tcW w:w="3346" w:type="pct"/>
            <w:shd w:val="clear" w:color="auto" w:fill="auto"/>
            <w:noWrap/>
            <w:vAlign w:val="bottom"/>
          </w:tcPr>
          <w:p w14:paraId="27C7D335"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733BB19F" w:rsidR="000E0EFD" w:rsidRPr="00704D92" w:rsidRDefault="007924BE"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35C99735" w14:textId="42BB0F86" w:rsidR="000E0EFD" w:rsidRPr="00704D92" w:rsidRDefault="007924BE"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5DCE1CD" w14:textId="77777777" w:rsidTr="00330B74">
        <w:trPr>
          <w:trHeight w:val="227"/>
        </w:trPr>
        <w:tc>
          <w:tcPr>
            <w:tcW w:w="3346" w:type="pct"/>
            <w:shd w:val="clear" w:color="auto" w:fill="auto"/>
            <w:vAlign w:val="bottom"/>
            <w:hideMark/>
          </w:tcPr>
          <w:p w14:paraId="41321081"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08C302A1" w:rsidR="000E0EFD" w:rsidRPr="00E00DFA" w:rsidRDefault="007924BE"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13,510,711.90</w:t>
            </w:r>
          </w:p>
        </w:tc>
        <w:tc>
          <w:tcPr>
            <w:tcW w:w="827" w:type="pct"/>
            <w:vAlign w:val="bottom"/>
          </w:tcPr>
          <w:p w14:paraId="4F8C5670" w14:textId="661034C2" w:rsidR="000E0EFD" w:rsidRPr="00E00DFA" w:rsidRDefault="007924BE" w:rsidP="00D16ABA">
            <w:pPr>
              <w:spacing w:after="0" w:line="240" w:lineRule="auto"/>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3,120,596.94</w:t>
            </w:r>
          </w:p>
        </w:tc>
      </w:tr>
      <w:tr w:rsidR="000E0EFD" w:rsidRPr="00035E52" w14:paraId="050C3B31" w14:textId="77777777" w:rsidTr="00330B74">
        <w:trPr>
          <w:trHeight w:val="227"/>
        </w:trPr>
        <w:tc>
          <w:tcPr>
            <w:tcW w:w="3346" w:type="pct"/>
            <w:shd w:val="clear" w:color="auto" w:fill="auto"/>
            <w:vAlign w:val="bottom"/>
            <w:hideMark/>
          </w:tcPr>
          <w:p w14:paraId="15CF4A8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4C6A8A03" w14:textId="09CBA2D5"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13,460,954.13</w:t>
            </w:r>
          </w:p>
        </w:tc>
        <w:tc>
          <w:tcPr>
            <w:tcW w:w="827" w:type="pct"/>
            <w:vAlign w:val="bottom"/>
          </w:tcPr>
          <w:p w14:paraId="2E3D69AF" w14:textId="60B311E3"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2,280,338.73</w:t>
            </w:r>
          </w:p>
        </w:tc>
      </w:tr>
      <w:tr w:rsidR="000E0EFD" w:rsidRPr="00035E52" w14:paraId="518023F7" w14:textId="77777777" w:rsidTr="00330B74">
        <w:trPr>
          <w:trHeight w:val="227"/>
        </w:trPr>
        <w:tc>
          <w:tcPr>
            <w:tcW w:w="3346" w:type="pct"/>
            <w:shd w:val="clear" w:color="auto" w:fill="auto"/>
            <w:vAlign w:val="bottom"/>
            <w:hideMark/>
          </w:tcPr>
          <w:p w14:paraId="41476765"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2B71360B"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CE2BD2C" w14:textId="5E6CEB61"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C880D2D" w14:textId="77777777" w:rsidTr="00330B74">
        <w:trPr>
          <w:trHeight w:val="227"/>
        </w:trPr>
        <w:tc>
          <w:tcPr>
            <w:tcW w:w="3346" w:type="pct"/>
            <w:shd w:val="clear" w:color="auto" w:fill="auto"/>
            <w:vAlign w:val="bottom"/>
            <w:hideMark/>
          </w:tcPr>
          <w:p w14:paraId="3BF0929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365C2C8A"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303C5A" w14:textId="206457C4"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C5ED7D1" w14:textId="77777777" w:rsidTr="00330B74">
        <w:trPr>
          <w:trHeight w:val="227"/>
        </w:trPr>
        <w:tc>
          <w:tcPr>
            <w:tcW w:w="3346" w:type="pct"/>
            <w:shd w:val="clear" w:color="auto" w:fill="auto"/>
            <w:vAlign w:val="bottom"/>
            <w:hideMark/>
          </w:tcPr>
          <w:p w14:paraId="3A6E784D"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0150D6EE"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A391ECA" w14:textId="35575096"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FE68F92" w14:textId="77777777" w:rsidTr="00330B74">
        <w:trPr>
          <w:trHeight w:val="227"/>
        </w:trPr>
        <w:tc>
          <w:tcPr>
            <w:tcW w:w="3346" w:type="pct"/>
            <w:shd w:val="clear" w:color="auto" w:fill="auto"/>
            <w:vAlign w:val="bottom"/>
            <w:hideMark/>
          </w:tcPr>
          <w:p w14:paraId="6D8A3BBF"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3C2F2B0E"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49,757.77</w:t>
            </w:r>
          </w:p>
        </w:tc>
        <w:tc>
          <w:tcPr>
            <w:tcW w:w="827" w:type="pct"/>
            <w:vAlign w:val="bottom"/>
          </w:tcPr>
          <w:p w14:paraId="3B7202EA" w14:textId="7ADF44CD" w:rsidR="000E0EFD" w:rsidRPr="00D3621B" w:rsidRDefault="007924BE"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840,258.21</w:t>
            </w:r>
          </w:p>
        </w:tc>
      </w:tr>
      <w:tr w:rsidR="000E0EFD" w:rsidRPr="00035E52" w14:paraId="7D2825EE" w14:textId="77777777" w:rsidTr="00330B74">
        <w:trPr>
          <w:trHeight w:val="227"/>
        </w:trPr>
        <w:tc>
          <w:tcPr>
            <w:tcW w:w="3346" w:type="pct"/>
            <w:shd w:val="clear" w:color="auto" w:fill="auto"/>
            <w:vAlign w:val="bottom"/>
            <w:hideMark/>
          </w:tcPr>
          <w:p w14:paraId="6B1E8F3B" w14:textId="77777777" w:rsidR="000E0EFD" w:rsidRPr="00E00DFA" w:rsidRDefault="000E0EFD" w:rsidP="00D16ABA">
            <w:pPr>
              <w:spacing w:after="0" w:line="240" w:lineRule="auto"/>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8AA0255" w14:textId="77777777" w:rsidR="000E0EFD" w:rsidRPr="00D3621B" w:rsidRDefault="000E0EFD" w:rsidP="00D16ABA">
            <w:pPr>
              <w:spacing w:after="0" w:line="240" w:lineRule="auto"/>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E00DFA" w:rsidRDefault="000E0EFD" w:rsidP="00D16ABA">
            <w:pPr>
              <w:spacing w:after="0" w:line="240" w:lineRule="auto"/>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64172926" w:rsidR="000E0EFD" w:rsidRPr="00704D92" w:rsidRDefault="007924BE" w:rsidP="00D16ABA">
            <w:pPr>
              <w:spacing w:after="0" w:line="240" w:lineRule="auto"/>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19,050,075.94</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33DE0D1B" w:rsidR="000E0EFD" w:rsidRPr="00704D92" w:rsidRDefault="007924BE" w:rsidP="00D16ABA">
            <w:pPr>
              <w:spacing w:after="0" w:line="240" w:lineRule="auto"/>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-494,112.44</w:t>
            </w:r>
          </w:p>
        </w:tc>
      </w:tr>
    </w:tbl>
    <w:p w14:paraId="6AADA6CC" w14:textId="15130115" w:rsidR="001757FD" w:rsidRDefault="001757FD" w:rsidP="001757FD">
      <w:pPr>
        <w:spacing w:before="240" w:line="240" w:lineRule="auto"/>
        <w:jc w:val="both"/>
        <w:rPr>
          <w:rFonts w:ascii="Arial" w:hAnsi="Arial" w:cs="Arial"/>
          <w:bCs/>
          <w:sz w:val="20"/>
          <w:szCs w:val="20"/>
        </w:rPr>
      </w:pPr>
    </w:p>
    <w:p w14:paraId="3548A964" w14:textId="38853E23" w:rsidR="001B4EE4" w:rsidRDefault="001B4EE4" w:rsidP="001757FD">
      <w:pPr>
        <w:spacing w:before="240" w:line="240" w:lineRule="auto"/>
        <w:jc w:val="both"/>
        <w:rPr>
          <w:rFonts w:ascii="Arial" w:hAnsi="Arial" w:cs="Arial"/>
          <w:b/>
          <w:color w:val="002060"/>
          <w:sz w:val="20"/>
          <w:szCs w:val="20"/>
        </w:rPr>
      </w:pPr>
      <w:r w:rsidRPr="00603DE6">
        <w:rPr>
          <w:rFonts w:ascii="Arial" w:hAnsi="Arial" w:cs="Arial"/>
          <w:b/>
          <w:color w:val="002060"/>
          <w:sz w:val="20"/>
          <w:szCs w:val="20"/>
        </w:rPr>
        <w:lastRenderedPageBreak/>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245BD99C"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035E52" w:rsidRDefault="001B4EE4" w:rsidP="006245F6">
      <w:pPr>
        <w:spacing w:before="240" w:line="240" w:lineRule="auto"/>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Default="001B4EE4" w:rsidP="006245F6">
      <w:pPr>
        <w:spacing w:before="240" w:line="240" w:lineRule="auto"/>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749BDC41" w14:textId="77777777" w:rsidTr="00704D92">
        <w:trPr>
          <w:trHeight w:hRule="exact" w:val="463"/>
        </w:trPr>
        <w:tc>
          <w:tcPr>
            <w:tcW w:w="5000" w:type="pct"/>
            <w:gridSpan w:val="2"/>
            <w:shd w:val="clear" w:color="auto" w:fill="auto"/>
          </w:tcPr>
          <w:p w14:paraId="077A29A2" w14:textId="473F9BE3" w:rsidR="00E93AD8" w:rsidRPr="00704D92" w:rsidRDefault="007924BE" w:rsidP="00704D92">
            <w:pPr>
              <w:spacing w:before="240" w:line="240" w:lineRule="auto"/>
              <w:jc w:val="center"/>
              <w:rPr>
                <w:rFonts w:ascii="Arial" w:hAnsi="Arial" w:cs="Arial"/>
                <w:b/>
                <w:sz w:val="16"/>
                <w:szCs w:val="16"/>
              </w:rPr>
            </w:pPr>
            <w:r>
              <w:rPr>
                <w:rFonts w:ascii="Arial" w:hAnsi="Arial" w:cs="Arial"/>
                <w:b/>
                <w:sz w:val="16"/>
                <w:szCs w:val="16"/>
              </w:rPr>
              <w:t>MUNICIPIO DE TZINTZUNTZAN MICHOACAN</w:t>
            </w:r>
          </w:p>
        </w:tc>
      </w:tr>
      <w:tr w:rsidR="00E93AD8" w14:paraId="127CF463" w14:textId="77777777" w:rsidTr="00704D92">
        <w:trPr>
          <w:trHeight w:hRule="exact" w:val="463"/>
        </w:trPr>
        <w:tc>
          <w:tcPr>
            <w:tcW w:w="5000" w:type="pct"/>
            <w:gridSpan w:val="2"/>
            <w:shd w:val="clear" w:color="auto" w:fill="auto"/>
          </w:tcPr>
          <w:p w14:paraId="1A5D907E" w14:textId="77777777" w:rsidR="00E93AD8" w:rsidRPr="00704D92" w:rsidRDefault="00E93AD8" w:rsidP="00704D92">
            <w:pPr>
              <w:spacing w:before="240" w:line="240" w:lineRule="auto"/>
              <w:jc w:val="center"/>
              <w:rPr>
                <w:rFonts w:ascii="Arial" w:hAnsi="Arial" w:cs="Arial"/>
                <w:b/>
                <w:sz w:val="16"/>
                <w:szCs w:val="16"/>
              </w:rPr>
            </w:pPr>
            <w:r w:rsidRPr="00704D92">
              <w:rPr>
                <w:rFonts w:ascii="Arial" w:hAnsi="Arial" w:cs="Arial"/>
                <w:b/>
                <w:sz w:val="16"/>
                <w:szCs w:val="16"/>
              </w:rPr>
              <w:t>Conciliación entre los Ingresos Presupuestarios y Contables</w:t>
            </w:r>
          </w:p>
        </w:tc>
      </w:tr>
      <w:tr w:rsidR="00E93AD8" w14:paraId="53AEFECF" w14:textId="77777777" w:rsidTr="00704D92">
        <w:trPr>
          <w:trHeight w:hRule="exact" w:val="1021"/>
        </w:trPr>
        <w:tc>
          <w:tcPr>
            <w:tcW w:w="5000" w:type="pct"/>
            <w:gridSpan w:val="2"/>
            <w:shd w:val="clear" w:color="auto" w:fill="auto"/>
          </w:tcPr>
          <w:p w14:paraId="5EB83FCC" w14:textId="36EA5460" w:rsidR="00E93AD8" w:rsidRPr="00704D92" w:rsidRDefault="007924BE" w:rsidP="00704D92">
            <w:pPr>
              <w:spacing w:before="240" w:line="240" w:lineRule="auto"/>
              <w:jc w:val="center"/>
              <w:rPr>
                <w:rFonts w:ascii="Arial" w:hAnsi="Arial" w:cs="Arial"/>
                <w:b/>
                <w:sz w:val="16"/>
                <w:szCs w:val="16"/>
              </w:rPr>
            </w:pPr>
            <w:r>
              <w:rPr>
                <w:rFonts w:ascii="Arial" w:hAnsi="Arial" w:cs="Arial"/>
                <w:b/>
                <w:sz w:val="16"/>
                <w:szCs w:val="16"/>
              </w:rPr>
              <w:t>CORRESPONDIENTE DEL 1 DE ENERO DE 2024 AL 31 DE DICIEMBRE DE 2024</w:t>
            </w:r>
          </w:p>
          <w:p w14:paraId="5D745A09" w14:textId="77777777" w:rsidR="00921726" w:rsidRPr="00704D92" w:rsidRDefault="00921726" w:rsidP="00704D92">
            <w:pPr>
              <w:spacing w:before="240" w:line="240" w:lineRule="auto"/>
              <w:jc w:val="center"/>
              <w:rPr>
                <w:rFonts w:ascii="Arial" w:hAnsi="Arial" w:cs="Arial"/>
                <w:b/>
                <w:sz w:val="16"/>
                <w:szCs w:val="16"/>
              </w:rPr>
            </w:pPr>
            <w:r w:rsidRPr="00704D92">
              <w:rPr>
                <w:rFonts w:ascii="Arial" w:hAnsi="Arial" w:cs="Arial"/>
                <w:b/>
                <w:sz w:val="16"/>
                <w:szCs w:val="16"/>
              </w:rPr>
              <w:t>(Cifras en pesos)</w:t>
            </w:r>
          </w:p>
        </w:tc>
      </w:tr>
      <w:tr w:rsidR="00E93AD8" w14:paraId="2CE90AB3" w14:textId="77777777" w:rsidTr="00704D92">
        <w:trPr>
          <w:trHeight w:hRule="exact" w:val="397"/>
        </w:trPr>
        <w:tc>
          <w:tcPr>
            <w:tcW w:w="3748" w:type="pct"/>
            <w:shd w:val="clear" w:color="auto" w:fill="auto"/>
          </w:tcPr>
          <w:p w14:paraId="7B72287B" w14:textId="77777777" w:rsidR="00E93AD8" w:rsidRPr="00704D92" w:rsidRDefault="00E93AD8" w:rsidP="00704D92">
            <w:pPr>
              <w:spacing w:after="0" w:line="240" w:lineRule="auto"/>
              <w:rPr>
                <w:rFonts w:ascii="Arial" w:hAnsi="Arial" w:cs="Arial"/>
                <w:b/>
                <w:sz w:val="16"/>
                <w:szCs w:val="16"/>
              </w:rPr>
            </w:pPr>
            <w:r w:rsidRPr="00704D92">
              <w:rPr>
                <w:rFonts w:ascii="Arial" w:hAnsi="Arial" w:cs="Arial"/>
                <w:b/>
                <w:sz w:val="16"/>
                <w:szCs w:val="16"/>
              </w:rPr>
              <w:t>1. Total de Ingresos Presupuestarios</w:t>
            </w:r>
          </w:p>
        </w:tc>
        <w:tc>
          <w:tcPr>
            <w:tcW w:w="1252" w:type="pct"/>
            <w:shd w:val="clear" w:color="auto" w:fill="auto"/>
          </w:tcPr>
          <w:p w14:paraId="6587FC5B" w14:textId="21BE3BE6" w:rsidR="00E93AD8" w:rsidRPr="00704D92" w:rsidRDefault="007924BE" w:rsidP="00704D92">
            <w:pPr>
              <w:spacing w:after="0" w:line="240" w:lineRule="auto"/>
              <w:jc w:val="right"/>
              <w:rPr>
                <w:rFonts w:ascii="Arial" w:hAnsi="Arial" w:cs="Arial"/>
                <w:b/>
                <w:sz w:val="16"/>
                <w:szCs w:val="16"/>
              </w:rPr>
            </w:pPr>
            <w:r>
              <w:rPr>
                <w:b/>
                <w:sz w:val="16"/>
                <w:szCs w:val="16"/>
              </w:rPr>
              <w:t>78,826,400.32</w:t>
            </w:r>
          </w:p>
        </w:tc>
      </w:tr>
      <w:tr w:rsidR="00E93AD8" w14:paraId="32679CF6" w14:textId="77777777" w:rsidTr="00704D92">
        <w:trPr>
          <w:trHeight w:hRule="exact" w:val="397"/>
        </w:trPr>
        <w:tc>
          <w:tcPr>
            <w:tcW w:w="3748" w:type="pct"/>
            <w:shd w:val="clear" w:color="auto" w:fill="auto"/>
          </w:tcPr>
          <w:p w14:paraId="034C2E20" w14:textId="77777777" w:rsidR="00E93AD8" w:rsidRPr="00704D92" w:rsidRDefault="00E93AD8" w:rsidP="00704D92">
            <w:pPr>
              <w:spacing w:after="0" w:line="240" w:lineRule="auto"/>
              <w:rPr>
                <w:rFonts w:ascii="Arial" w:hAnsi="Arial" w:cs="Arial"/>
                <w:b/>
                <w:sz w:val="16"/>
                <w:szCs w:val="16"/>
              </w:rPr>
            </w:pPr>
            <w:r w:rsidRPr="00704D92">
              <w:rPr>
                <w:rFonts w:ascii="Arial" w:hAnsi="Arial" w:cs="Arial"/>
                <w:b/>
                <w:sz w:val="16"/>
                <w:szCs w:val="16"/>
              </w:rPr>
              <w:t>2. Más Ingresos Contables No Presupuestarios</w:t>
            </w:r>
          </w:p>
        </w:tc>
        <w:tc>
          <w:tcPr>
            <w:tcW w:w="1252" w:type="pct"/>
            <w:shd w:val="clear" w:color="auto" w:fill="auto"/>
          </w:tcPr>
          <w:p w14:paraId="1C9244D7" w14:textId="3C0CAE58" w:rsidR="00E93AD8" w:rsidRPr="00704D92" w:rsidRDefault="007924BE" w:rsidP="00704D92">
            <w:pPr>
              <w:spacing w:after="0" w:line="240" w:lineRule="auto"/>
              <w:jc w:val="right"/>
              <w:rPr>
                <w:rFonts w:ascii="Arial" w:hAnsi="Arial" w:cs="Arial"/>
                <w:b/>
                <w:sz w:val="16"/>
                <w:szCs w:val="16"/>
              </w:rPr>
            </w:pPr>
            <w:r>
              <w:rPr>
                <w:b/>
                <w:sz w:val="16"/>
                <w:szCs w:val="16"/>
              </w:rPr>
              <w:t>200,660.00</w:t>
            </w:r>
          </w:p>
        </w:tc>
      </w:tr>
      <w:tr w:rsidR="00E93AD8" w14:paraId="15B0C6DA" w14:textId="77777777" w:rsidTr="00704D92">
        <w:trPr>
          <w:trHeight w:hRule="exact" w:val="397"/>
        </w:trPr>
        <w:tc>
          <w:tcPr>
            <w:tcW w:w="3748" w:type="pct"/>
            <w:shd w:val="clear" w:color="auto" w:fill="auto"/>
          </w:tcPr>
          <w:p w14:paraId="4BFD6454" w14:textId="77777777" w:rsidR="00E93AD8" w:rsidRPr="00704D92" w:rsidRDefault="00E93AD8" w:rsidP="00704D92">
            <w:pPr>
              <w:spacing w:after="0" w:line="240" w:lineRule="auto"/>
              <w:ind w:left="708"/>
              <w:rPr>
                <w:rFonts w:ascii="Arial" w:hAnsi="Arial" w:cs="Arial"/>
                <w:sz w:val="16"/>
                <w:szCs w:val="16"/>
              </w:rPr>
            </w:pPr>
            <w:r w:rsidRPr="00704D92">
              <w:rPr>
                <w:rFonts w:ascii="Arial" w:hAnsi="Arial" w:cs="Arial"/>
                <w:sz w:val="16"/>
                <w:szCs w:val="16"/>
              </w:rPr>
              <w:t>Ingresos Financieros</w:t>
            </w:r>
          </w:p>
        </w:tc>
        <w:tc>
          <w:tcPr>
            <w:tcW w:w="1252" w:type="pct"/>
            <w:shd w:val="clear" w:color="auto" w:fill="auto"/>
          </w:tcPr>
          <w:p w14:paraId="52FED7FC" w14:textId="26AD8926" w:rsidR="00E93AD8"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E93AD8" w14:paraId="6CCFA4AA" w14:textId="77777777" w:rsidTr="00704D92">
        <w:trPr>
          <w:trHeight w:hRule="exact" w:val="397"/>
        </w:trPr>
        <w:tc>
          <w:tcPr>
            <w:tcW w:w="3748" w:type="pct"/>
            <w:shd w:val="clear" w:color="auto" w:fill="auto"/>
          </w:tcPr>
          <w:p w14:paraId="39C946AD" w14:textId="77777777" w:rsidR="00E93AD8" w:rsidRPr="00704D92" w:rsidRDefault="00E93AD8" w:rsidP="00704D92">
            <w:pPr>
              <w:spacing w:after="0" w:line="240" w:lineRule="auto"/>
              <w:ind w:left="708"/>
              <w:rPr>
                <w:rFonts w:ascii="Arial" w:hAnsi="Arial" w:cs="Arial"/>
                <w:sz w:val="16"/>
                <w:szCs w:val="16"/>
              </w:rPr>
            </w:pPr>
            <w:r w:rsidRPr="00704D92">
              <w:rPr>
                <w:rFonts w:ascii="Arial" w:hAnsi="Arial" w:cs="Arial"/>
                <w:sz w:val="16"/>
                <w:szCs w:val="16"/>
              </w:rPr>
              <w:t>Incremento por Variación de Inventarios</w:t>
            </w:r>
          </w:p>
        </w:tc>
        <w:tc>
          <w:tcPr>
            <w:tcW w:w="1252" w:type="pct"/>
            <w:shd w:val="clear" w:color="auto" w:fill="auto"/>
          </w:tcPr>
          <w:p w14:paraId="79A93E80" w14:textId="4FE47E87" w:rsidR="00E93AD8"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E93AD8" w14:paraId="4842A18F" w14:textId="77777777" w:rsidTr="00704D92">
        <w:trPr>
          <w:trHeight w:hRule="exact" w:val="397"/>
        </w:trPr>
        <w:tc>
          <w:tcPr>
            <w:tcW w:w="3748" w:type="pct"/>
            <w:shd w:val="clear" w:color="auto" w:fill="auto"/>
          </w:tcPr>
          <w:p w14:paraId="74ED0ACF" w14:textId="77777777" w:rsidR="00E93AD8" w:rsidRPr="00704D92" w:rsidRDefault="00E93AD8" w:rsidP="00704D92">
            <w:pPr>
              <w:spacing w:after="0" w:line="240" w:lineRule="auto"/>
              <w:ind w:left="708"/>
              <w:rPr>
                <w:rFonts w:ascii="Arial" w:hAnsi="Arial" w:cs="Arial"/>
                <w:sz w:val="16"/>
                <w:szCs w:val="16"/>
              </w:rPr>
            </w:pPr>
            <w:r w:rsidRPr="00704D92">
              <w:rPr>
                <w:rFonts w:ascii="Arial" w:hAnsi="Arial" w:cs="Arial"/>
                <w:sz w:val="16"/>
                <w:szCs w:val="16"/>
              </w:rPr>
              <w:t>Disminución del Exceso de Estimaciones por Pérdida o Deterioro u Obsolescencia</w:t>
            </w:r>
          </w:p>
        </w:tc>
        <w:tc>
          <w:tcPr>
            <w:tcW w:w="1252" w:type="pct"/>
            <w:shd w:val="clear" w:color="auto" w:fill="auto"/>
          </w:tcPr>
          <w:p w14:paraId="44C4AD8C" w14:textId="2B9A3CD9" w:rsidR="00E93AD8"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E93AD8" w14:paraId="4F6CB73F" w14:textId="77777777" w:rsidTr="00704D92">
        <w:trPr>
          <w:trHeight w:hRule="exact" w:val="397"/>
        </w:trPr>
        <w:tc>
          <w:tcPr>
            <w:tcW w:w="3748" w:type="pct"/>
            <w:shd w:val="clear" w:color="auto" w:fill="auto"/>
          </w:tcPr>
          <w:p w14:paraId="3F3CD2A6" w14:textId="77777777" w:rsidR="00E93AD8" w:rsidRPr="00704D92" w:rsidRDefault="00E93AD8" w:rsidP="00704D92">
            <w:pPr>
              <w:spacing w:after="0" w:line="240" w:lineRule="auto"/>
              <w:ind w:left="708"/>
              <w:rPr>
                <w:rFonts w:ascii="Arial" w:hAnsi="Arial" w:cs="Arial"/>
                <w:sz w:val="16"/>
                <w:szCs w:val="16"/>
              </w:rPr>
            </w:pPr>
            <w:r w:rsidRPr="00704D92">
              <w:rPr>
                <w:rFonts w:ascii="Arial" w:hAnsi="Arial" w:cs="Arial"/>
                <w:sz w:val="16"/>
                <w:szCs w:val="16"/>
              </w:rPr>
              <w:t>Disminución del Exceso de Provisiones</w:t>
            </w:r>
          </w:p>
        </w:tc>
        <w:tc>
          <w:tcPr>
            <w:tcW w:w="1252" w:type="pct"/>
            <w:shd w:val="clear" w:color="auto" w:fill="auto"/>
          </w:tcPr>
          <w:p w14:paraId="1B6A1322" w14:textId="3601B6B0" w:rsidR="00E93AD8"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921726" w14:paraId="6654D5B4" w14:textId="77777777" w:rsidTr="00704D92">
        <w:trPr>
          <w:trHeight w:hRule="exact" w:val="397"/>
        </w:trPr>
        <w:tc>
          <w:tcPr>
            <w:tcW w:w="3748" w:type="pct"/>
            <w:shd w:val="clear" w:color="auto" w:fill="auto"/>
          </w:tcPr>
          <w:p w14:paraId="18BED90F" w14:textId="77777777" w:rsidR="00921726" w:rsidRPr="00704D92" w:rsidRDefault="00921726" w:rsidP="00704D92">
            <w:pPr>
              <w:spacing w:after="0" w:line="240" w:lineRule="auto"/>
              <w:ind w:left="708"/>
              <w:rPr>
                <w:rFonts w:ascii="Arial" w:hAnsi="Arial" w:cs="Arial"/>
                <w:sz w:val="16"/>
                <w:szCs w:val="16"/>
              </w:rPr>
            </w:pPr>
            <w:r w:rsidRPr="00704D92">
              <w:rPr>
                <w:rFonts w:ascii="Arial" w:hAnsi="Arial" w:cs="Arial"/>
                <w:sz w:val="16"/>
                <w:szCs w:val="16"/>
              </w:rPr>
              <w:t>Otros Ingresos y Beneficios Varios</w:t>
            </w:r>
          </w:p>
        </w:tc>
        <w:tc>
          <w:tcPr>
            <w:tcW w:w="1252" w:type="pct"/>
            <w:shd w:val="clear" w:color="auto" w:fill="auto"/>
          </w:tcPr>
          <w:p w14:paraId="6C99E0E0" w14:textId="117BBDD9" w:rsidR="00921726"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921726" w14:paraId="62EF71F3" w14:textId="77777777" w:rsidTr="00704D92">
        <w:trPr>
          <w:trHeight w:hRule="exact" w:val="397"/>
        </w:trPr>
        <w:tc>
          <w:tcPr>
            <w:tcW w:w="3748" w:type="pct"/>
            <w:shd w:val="clear" w:color="auto" w:fill="auto"/>
          </w:tcPr>
          <w:p w14:paraId="5F973C9F" w14:textId="77777777" w:rsidR="00921726" w:rsidRPr="00704D92" w:rsidRDefault="00921726" w:rsidP="00704D92">
            <w:pPr>
              <w:spacing w:after="0" w:line="240" w:lineRule="auto"/>
              <w:ind w:left="708"/>
              <w:rPr>
                <w:rFonts w:ascii="Arial" w:hAnsi="Arial" w:cs="Arial"/>
                <w:sz w:val="16"/>
                <w:szCs w:val="16"/>
              </w:rPr>
            </w:pPr>
            <w:r w:rsidRPr="00704D92">
              <w:rPr>
                <w:rFonts w:ascii="Arial" w:hAnsi="Arial" w:cs="Arial"/>
                <w:sz w:val="16"/>
                <w:szCs w:val="16"/>
              </w:rPr>
              <w:t>Otros Ingresos Contables No Presupuestarios</w:t>
            </w:r>
          </w:p>
        </w:tc>
        <w:tc>
          <w:tcPr>
            <w:tcW w:w="1252" w:type="pct"/>
            <w:shd w:val="clear" w:color="auto" w:fill="auto"/>
          </w:tcPr>
          <w:p w14:paraId="47FD7E9F" w14:textId="19DF7A05" w:rsidR="00921726" w:rsidRPr="00704D92" w:rsidRDefault="007924BE" w:rsidP="00704D92">
            <w:pPr>
              <w:spacing w:after="0" w:line="240" w:lineRule="auto"/>
              <w:jc w:val="right"/>
              <w:rPr>
                <w:rFonts w:ascii="Arial" w:hAnsi="Arial" w:cs="Arial"/>
                <w:sz w:val="16"/>
                <w:szCs w:val="16"/>
              </w:rPr>
            </w:pPr>
            <w:r>
              <w:rPr>
                <w:rFonts w:ascii="Arial" w:hAnsi="Arial" w:cs="Arial"/>
                <w:sz w:val="16"/>
                <w:szCs w:val="16"/>
              </w:rPr>
              <w:t>200,660.00</w:t>
            </w:r>
          </w:p>
        </w:tc>
      </w:tr>
      <w:tr w:rsidR="00921726" w14:paraId="0E89E927" w14:textId="77777777" w:rsidTr="00704D92">
        <w:trPr>
          <w:trHeight w:hRule="exact" w:val="397"/>
        </w:trPr>
        <w:tc>
          <w:tcPr>
            <w:tcW w:w="3748" w:type="pct"/>
            <w:shd w:val="clear" w:color="auto" w:fill="auto"/>
          </w:tcPr>
          <w:p w14:paraId="16F36F77" w14:textId="77777777" w:rsidR="00921726" w:rsidRPr="00704D92" w:rsidRDefault="00921726" w:rsidP="00704D92">
            <w:pPr>
              <w:spacing w:after="0" w:line="240" w:lineRule="auto"/>
              <w:rPr>
                <w:rFonts w:ascii="Arial" w:hAnsi="Arial" w:cs="Arial"/>
                <w:b/>
                <w:sz w:val="16"/>
                <w:szCs w:val="16"/>
              </w:rPr>
            </w:pPr>
            <w:r w:rsidRPr="00704D92">
              <w:rPr>
                <w:rFonts w:ascii="Arial" w:hAnsi="Arial" w:cs="Arial"/>
                <w:b/>
                <w:sz w:val="16"/>
                <w:szCs w:val="16"/>
              </w:rPr>
              <w:t>3. Menos Ingresos Presupuestarios No Contables</w:t>
            </w:r>
          </w:p>
        </w:tc>
        <w:tc>
          <w:tcPr>
            <w:tcW w:w="1252" w:type="pct"/>
            <w:shd w:val="clear" w:color="auto" w:fill="auto"/>
          </w:tcPr>
          <w:p w14:paraId="1407E932" w14:textId="277FCD04" w:rsidR="00921726" w:rsidRPr="00704D92" w:rsidRDefault="007924BE" w:rsidP="00704D92">
            <w:pPr>
              <w:spacing w:after="0" w:line="240" w:lineRule="auto"/>
              <w:jc w:val="right"/>
              <w:rPr>
                <w:rFonts w:ascii="Arial" w:hAnsi="Arial" w:cs="Arial"/>
                <w:b/>
                <w:sz w:val="16"/>
                <w:szCs w:val="16"/>
              </w:rPr>
            </w:pPr>
            <w:r>
              <w:rPr>
                <w:rFonts w:ascii="Arial" w:hAnsi="Arial" w:cs="Arial"/>
                <w:b/>
                <w:sz w:val="16"/>
                <w:szCs w:val="16"/>
              </w:rPr>
              <w:t>0.00</w:t>
            </w:r>
          </w:p>
        </w:tc>
      </w:tr>
      <w:tr w:rsidR="00921726" w14:paraId="165BEEE4" w14:textId="77777777" w:rsidTr="00704D92">
        <w:trPr>
          <w:trHeight w:hRule="exact" w:val="397"/>
        </w:trPr>
        <w:tc>
          <w:tcPr>
            <w:tcW w:w="3748" w:type="pct"/>
            <w:shd w:val="clear" w:color="auto" w:fill="auto"/>
          </w:tcPr>
          <w:p w14:paraId="5BC2234E" w14:textId="77777777" w:rsidR="00921726" w:rsidRPr="00704D92" w:rsidRDefault="00921726" w:rsidP="00704D92">
            <w:pPr>
              <w:spacing w:after="0" w:line="240" w:lineRule="auto"/>
              <w:ind w:left="708"/>
              <w:rPr>
                <w:rFonts w:ascii="Arial" w:hAnsi="Arial" w:cs="Arial"/>
                <w:sz w:val="16"/>
                <w:szCs w:val="16"/>
              </w:rPr>
            </w:pPr>
            <w:r w:rsidRPr="00704D92">
              <w:rPr>
                <w:rFonts w:ascii="Arial" w:hAnsi="Arial" w:cs="Arial"/>
                <w:sz w:val="16"/>
                <w:szCs w:val="16"/>
              </w:rPr>
              <w:t>Aprovechamientos Patrimoniales</w:t>
            </w:r>
          </w:p>
        </w:tc>
        <w:tc>
          <w:tcPr>
            <w:tcW w:w="1252" w:type="pct"/>
            <w:shd w:val="clear" w:color="auto" w:fill="auto"/>
          </w:tcPr>
          <w:p w14:paraId="41D152A2" w14:textId="48C4D237" w:rsidR="00921726"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921726" w14:paraId="09E7A46A" w14:textId="77777777" w:rsidTr="00704D92">
        <w:trPr>
          <w:trHeight w:hRule="exact" w:val="397"/>
        </w:trPr>
        <w:tc>
          <w:tcPr>
            <w:tcW w:w="3748" w:type="pct"/>
            <w:shd w:val="clear" w:color="auto" w:fill="auto"/>
          </w:tcPr>
          <w:p w14:paraId="5FE852BB" w14:textId="77777777" w:rsidR="00921726" w:rsidRPr="00704D92" w:rsidRDefault="00921726" w:rsidP="00704D92">
            <w:pPr>
              <w:spacing w:after="0" w:line="240" w:lineRule="auto"/>
              <w:ind w:left="708"/>
              <w:rPr>
                <w:rFonts w:ascii="Arial" w:hAnsi="Arial" w:cs="Arial"/>
                <w:sz w:val="16"/>
                <w:szCs w:val="16"/>
              </w:rPr>
            </w:pPr>
            <w:r w:rsidRPr="00704D92">
              <w:rPr>
                <w:rFonts w:ascii="Arial" w:hAnsi="Arial" w:cs="Arial"/>
                <w:sz w:val="16"/>
                <w:szCs w:val="16"/>
              </w:rPr>
              <w:t>Ingresos Derivados de Financiamientos</w:t>
            </w:r>
          </w:p>
        </w:tc>
        <w:tc>
          <w:tcPr>
            <w:tcW w:w="1252" w:type="pct"/>
            <w:shd w:val="clear" w:color="auto" w:fill="auto"/>
          </w:tcPr>
          <w:p w14:paraId="6EBAA8B9" w14:textId="1D73FCAC" w:rsidR="00921726" w:rsidRPr="00704D92" w:rsidRDefault="007924BE" w:rsidP="00704D92">
            <w:pPr>
              <w:spacing w:after="0" w:line="240" w:lineRule="auto"/>
              <w:jc w:val="right"/>
              <w:rPr>
                <w:rFonts w:ascii="Arial" w:hAnsi="Arial" w:cs="Arial"/>
                <w:sz w:val="16"/>
                <w:szCs w:val="16"/>
              </w:rPr>
            </w:pPr>
            <w:r>
              <w:rPr>
                <w:rFonts w:ascii="Arial" w:hAnsi="Arial" w:cs="Arial"/>
                <w:sz w:val="16"/>
                <w:szCs w:val="16"/>
              </w:rPr>
              <w:t>0.00</w:t>
            </w:r>
          </w:p>
        </w:tc>
      </w:tr>
      <w:tr w:rsidR="00921726" w14:paraId="6FFBCC2D" w14:textId="77777777" w:rsidTr="00704D92">
        <w:trPr>
          <w:trHeight w:hRule="exact" w:val="397"/>
        </w:trPr>
        <w:tc>
          <w:tcPr>
            <w:tcW w:w="3748" w:type="pct"/>
            <w:shd w:val="clear" w:color="auto" w:fill="auto"/>
          </w:tcPr>
          <w:p w14:paraId="169B3CDE" w14:textId="77777777" w:rsidR="00921726" w:rsidRPr="00704D92" w:rsidRDefault="00921726" w:rsidP="00704D92">
            <w:pPr>
              <w:spacing w:after="0" w:line="240" w:lineRule="auto"/>
              <w:ind w:left="708"/>
              <w:rPr>
                <w:rFonts w:ascii="Arial" w:hAnsi="Arial" w:cs="Arial"/>
                <w:sz w:val="16"/>
                <w:szCs w:val="16"/>
              </w:rPr>
            </w:pPr>
            <w:r w:rsidRPr="00704D92">
              <w:rPr>
                <w:rFonts w:ascii="Arial" w:hAnsi="Arial" w:cs="Arial"/>
                <w:sz w:val="16"/>
                <w:szCs w:val="16"/>
              </w:rPr>
              <w:t>Otros Ingresos Presupuestarios No Contables</w:t>
            </w:r>
          </w:p>
        </w:tc>
        <w:tc>
          <w:tcPr>
            <w:tcW w:w="1252" w:type="pct"/>
            <w:shd w:val="clear" w:color="auto" w:fill="auto"/>
          </w:tcPr>
          <w:p w14:paraId="5C7AD9A1" w14:textId="76D040BE" w:rsidR="00921726" w:rsidRPr="00704D92" w:rsidRDefault="007924BE" w:rsidP="00704D92">
            <w:pPr>
              <w:spacing w:after="0" w:line="240" w:lineRule="auto"/>
              <w:jc w:val="right"/>
              <w:rPr>
                <w:rFonts w:ascii="Arial" w:hAnsi="Arial" w:cs="Arial"/>
                <w:sz w:val="16"/>
                <w:szCs w:val="16"/>
              </w:rPr>
            </w:pPr>
            <w:r>
              <w:rPr>
                <w:sz w:val="16"/>
                <w:szCs w:val="16"/>
              </w:rPr>
              <w:t>0.00</w:t>
            </w:r>
          </w:p>
        </w:tc>
      </w:tr>
      <w:tr w:rsidR="00921726" w14:paraId="07C8BFBA" w14:textId="77777777" w:rsidTr="00704D92">
        <w:trPr>
          <w:trHeight w:hRule="exact" w:val="397"/>
        </w:trPr>
        <w:tc>
          <w:tcPr>
            <w:tcW w:w="3748" w:type="pct"/>
            <w:shd w:val="clear" w:color="auto" w:fill="auto"/>
          </w:tcPr>
          <w:p w14:paraId="29D4E09F" w14:textId="77777777" w:rsidR="00921726" w:rsidRPr="00704D92" w:rsidRDefault="00921726" w:rsidP="00704D92">
            <w:pPr>
              <w:spacing w:after="0" w:line="240" w:lineRule="auto"/>
              <w:rPr>
                <w:rFonts w:ascii="Arial" w:hAnsi="Arial" w:cs="Arial"/>
                <w:b/>
                <w:sz w:val="16"/>
                <w:szCs w:val="16"/>
              </w:rPr>
            </w:pPr>
            <w:r w:rsidRPr="00704D92">
              <w:rPr>
                <w:rFonts w:ascii="Arial" w:hAnsi="Arial" w:cs="Arial"/>
                <w:b/>
                <w:sz w:val="16"/>
                <w:szCs w:val="16"/>
              </w:rPr>
              <w:t xml:space="preserve">4. </w:t>
            </w:r>
            <w:r w:rsidR="000F3F69" w:rsidRPr="00704D92">
              <w:rPr>
                <w:rFonts w:ascii="Arial" w:hAnsi="Arial" w:cs="Arial"/>
                <w:b/>
                <w:sz w:val="16"/>
                <w:szCs w:val="16"/>
              </w:rPr>
              <w:t>Total de Ingresos Contables</w:t>
            </w:r>
          </w:p>
        </w:tc>
        <w:tc>
          <w:tcPr>
            <w:tcW w:w="1252" w:type="pct"/>
            <w:shd w:val="clear" w:color="auto" w:fill="auto"/>
          </w:tcPr>
          <w:p w14:paraId="66B9FA6B" w14:textId="70C116AB" w:rsidR="00921726" w:rsidRPr="00704D92" w:rsidRDefault="007924BE" w:rsidP="00704D92">
            <w:pPr>
              <w:spacing w:after="0" w:line="240" w:lineRule="auto"/>
              <w:jc w:val="right"/>
              <w:rPr>
                <w:rFonts w:ascii="Arial" w:hAnsi="Arial" w:cs="Arial"/>
                <w:b/>
                <w:sz w:val="16"/>
                <w:szCs w:val="16"/>
              </w:rPr>
            </w:pPr>
            <w:r>
              <w:rPr>
                <w:rFonts w:ascii="Arial" w:hAnsi="Arial" w:cs="Arial"/>
                <w:b/>
                <w:sz w:val="16"/>
                <w:szCs w:val="16"/>
              </w:rPr>
              <w:t>79,027,060.32</w:t>
            </w:r>
          </w:p>
        </w:tc>
      </w:tr>
    </w:tbl>
    <w:p w14:paraId="0C00BC88" w14:textId="77777777" w:rsidR="009612AB" w:rsidRDefault="009612AB" w:rsidP="006245F6">
      <w:pPr>
        <w:spacing w:after="0" w:line="240" w:lineRule="auto"/>
        <w:rPr>
          <w:rFonts w:ascii="Arial" w:hAnsi="Arial" w:cs="Arial"/>
          <w:sz w:val="20"/>
          <w:szCs w:val="20"/>
        </w:rPr>
      </w:pPr>
    </w:p>
    <w:p w14:paraId="134D54BF" w14:textId="77777777" w:rsidR="00921726" w:rsidRDefault="00921726" w:rsidP="006245F6">
      <w:pPr>
        <w:spacing w:after="0" w:line="240" w:lineRule="auto"/>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18B8E4BA" w14:textId="77777777" w:rsidR="00603DE6"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5BEF2B" w14:textId="77777777" w:rsidTr="00704D92">
        <w:trPr>
          <w:trHeight w:hRule="exact" w:val="523"/>
        </w:trPr>
        <w:tc>
          <w:tcPr>
            <w:tcW w:w="5000" w:type="pct"/>
            <w:gridSpan w:val="2"/>
            <w:shd w:val="clear" w:color="auto" w:fill="auto"/>
            <w:vAlign w:val="center"/>
          </w:tcPr>
          <w:p w14:paraId="082B7609" w14:textId="7B89D9F8" w:rsidR="00976B01" w:rsidRPr="00704D92" w:rsidRDefault="007924BE" w:rsidP="00704D92">
            <w:pPr>
              <w:pStyle w:val="Sinespaciado"/>
              <w:jc w:val="center"/>
              <w:rPr>
                <w:rFonts w:ascii="Arial" w:hAnsi="Arial" w:cs="Arial"/>
                <w:b/>
                <w:sz w:val="16"/>
                <w:szCs w:val="16"/>
              </w:rPr>
            </w:pPr>
            <w:r>
              <w:rPr>
                <w:rFonts w:ascii="Arial" w:hAnsi="Arial" w:cs="Arial"/>
                <w:b/>
                <w:sz w:val="16"/>
                <w:szCs w:val="16"/>
              </w:rPr>
              <w:t>MUNICIPIO DE TZINTZUNTZAN MICHOACAN</w:t>
            </w:r>
          </w:p>
        </w:tc>
      </w:tr>
      <w:tr w:rsidR="00976B01" w:rsidRPr="00BF487F" w14:paraId="7A0A4762" w14:textId="77777777" w:rsidTr="00704D92">
        <w:trPr>
          <w:trHeight w:hRule="exact" w:val="523"/>
        </w:trPr>
        <w:tc>
          <w:tcPr>
            <w:tcW w:w="5000" w:type="pct"/>
            <w:gridSpan w:val="2"/>
            <w:shd w:val="clear" w:color="auto" w:fill="auto"/>
            <w:vAlign w:val="center"/>
          </w:tcPr>
          <w:p w14:paraId="0FF30B6E" w14:textId="77777777" w:rsidR="00976B01" w:rsidRPr="00704D92" w:rsidRDefault="00976B01" w:rsidP="00704D92">
            <w:pPr>
              <w:pStyle w:val="Sinespaciado"/>
              <w:jc w:val="center"/>
              <w:rPr>
                <w:rFonts w:ascii="Arial" w:hAnsi="Arial" w:cs="Arial"/>
                <w:b/>
                <w:sz w:val="16"/>
                <w:szCs w:val="16"/>
              </w:rPr>
            </w:pPr>
            <w:r w:rsidRPr="00704D92">
              <w:rPr>
                <w:rFonts w:ascii="Arial" w:hAnsi="Arial" w:cs="Arial"/>
                <w:b/>
                <w:bCs/>
                <w:sz w:val="16"/>
                <w:szCs w:val="16"/>
              </w:rPr>
              <w:t>Conciliación entre los Egresos Presupuestarios y los Gastos Contables</w:t>
            </w:r>
          </w:p>
        </w:tc>
      </w:tr>
      <w:tr w:rsidR="00976B01" w:rsidRPr="00BF487F" w14:paraId="6ED4B7D8" w14:textId="77777777" w:rsidTr="00704D92">
        <w:trPr>
          <w:trHeight w:hRule="exact" w:val="777"/>
        </w:trPr>
        <w:tc>
          <w:tcPr>
            <w:tcW w:w="5000" w:type="pct"/>
            <w:gridSpan w:val="2"/>
            <w:shd w:val="clear" w:color="auto" w:fill="auto"/>
            <w:vAlign w:val="center"/>
          </w:tcPr>
          <w:p w14:paraId="7761854A" w14:textId="46827159" w:rsidR="00976B01" w:rsidRPr="00704D92" w:rsidRDefault="007924BE" w:rsidP="00704D92">
            <w:pPr>
              <w:pStyle w:val="Sinespaciado"/>
              <w:jc w:val="center"/>
              <w:rPr>
                <w:rFonts w:ascii="Arial" w:hAnsi="Arial" w:cs="Arial"/>
                <w:b/>
                <w:sz w:val="16"/>
                <w:szCs w:val="16"/>
              </w:rPr>
            </w:pPr>
            <w:r>
              <w:rPr>
                <w:rFonts w:ascii="Arial" w:hAnsi="Arial" w:cs="Arial"/>
                <w:b/>
                <w:sz w:val="16"/>
                <w:szCs w:val="16"/>
              </w:rPr>
              <w:lastRenderedPageBreak/>
              <w:t>CORRESPONDIENTE DEL 1 DE ENERO DE 2024 AL 31 DE DICIEMBRE DE 2024</w:t>
            </w:r>
          </w:p>
          <w:p w14:paraId="73437079" w14:textId="77777777" w:rsidR="00BF487F" w:rsidRPr="00704D92" w:rsidRDefault="00BF487F" w:rsidP="00704D92">
            <w:pPr>
              <w:pStyle w:val="Sinespaciado"/>
              <w:jc w:val="center"/>
              <w:rPr>
                <w:rFonts w:ascii="Arial" w:hAnsi="Arial" w:cs="Arial"/>
                <w:b/>
                <w:sz w:val="16"/>
                <w:szCs w:val="16"/>
              </w:rPr>
            </w:pPr>
          </w:p>
          <w:p w14:paraId="7D3ED740" w14:textId="77777777" w:rsidR="00976B01" w:rsidRPr="00704D92" w:rsidRDefault="00976B01" w:rsidP="00704D92">
            <w:pPr>
              <w:pStyle w:val="Sinespaciado"/>
              <w:jc w:val="center"/>
              <w:rPr>
                <w:rFonts w:ascii="Arial" w:hAnsi="Arial" w:cs="Arial"/>
                <w:b/>
                <w:sz w:val="16"/>
                <w:szCs w:val="16"/>
              </w:rPr>
            </w:pPr>
            <w:r w:rsidRPr="00704D92">
              <w:rPr>
                <w:rFonts w:ascii="Arial" w:hAnsi="Arial" w:cs="Arial"/>
                <w:b/>
                <w:sz w:val="16"/>
                <w:szCs w:val="16"/>
              </w:rPr>
              <w:t>(Cifras en pesos)</w:t>
            </w:r>
          </w:p>
        </w:tc>
      </w:tr>
      <w:tr w:rsidR="00976B01" w:rsidRPr="00BF487F" w14:paraId="0D1B304E" w14:textId="77777777" w:rsidTr="00704D92">
        <w:trPr>
          <w:trHeight w:hRule="exact" w:val="329"/>
        </w:trPr>
        <w:tc>
          <w:tcPr>
            <w:tcW w:w="3923" w:type="pct"/>
            <w:shd w:val="clear" w:color="auto" w:fill="auto"/>
            <w:vAlign w:val="center"/>
          </w:tcPr>
          <w:p w14:paraId="719DD493" w14:textId="77777777" w:rsidR="00976B01" w:rsidRPr="00704D92" w:rsidRDefault="00976B01" w:rsidP="006245F6">
            <w:pPr>
              <w:pStyle w:val="Sinespaciado"/>
              <w:rPr>
                <w:rFonts w:ascii="Arial" w:hAnsi="Arial" w:cs="Arial"/>
                <w:b/>
                <w:sz w:val="16"/>
                <w:szCs w:val="16"/>
              </w:rPr>
            </w:pPr>
            <w:r w:rsidRPr="00704D92">
              <w:rPr>
                <w:rFonts w:ascii="Arial" w:hAnsi="Arial" w:cs="Arial"/>
                <w:b/>
                <w:bCs/>
                <w:sz w:val="16"/>
                <w:szCs w:val="16"/>
              </w:rPr>
              <w:t>1. Total de Egresos Presupuestarios</w:t>
            </w:r>
          </w:p>
        </w:tc>
        <w:tc>
          <w:tcPr>
            <w:tcW w:w="1077" w:type="pct"/>
            <w:shd w:val="clear" w:color="auto" w:fill="auto"/>
            <w:vAlign w:val="center"/>
          </w:tcPr>
          <w:p w14:paraId="4EF0F606" w14:textId="5F283048" w:rsidR="00976B01" w:rsidRPr="00704D92" w:rsidRDefault="007924BE" w:rsidP="00704D92">
            <w:pPr>
              <w:pStyle w:val="Sinespaciado"/>
              <w:jc w:val="right"/>
              <w:rPr>
                <w:rFonts w:ascii="Arial" w:hAnsi="Arial" w:cs="Arial"/>
                <w:b/>
                <w:sz w:val="16"/>
                <w:szCs w:val="16"/>
              </w:rPr>
            </w:pPr>
            <w:r>
              <w:rPr>
                <w:rFonts w:ascii="Arial" w:hAnsi="Arial" w:cs="Arial"/>
                <w:b/>
                <w:bCs/>
                <w:sz w:val="16"/>
                <w:szCs w:val="16"/>
              </w:rPr>
              <w:t>86,727,277.59</w:t>
            </w:r>
          </w:p>
        </w:tc>
      </w:tr>
      <w:tr w:rsidR="00976B01" w:rsidRPr="00BF487F" w14:paraId="66042B2C" w14:textId="77777777" w:rsidTr="00704D92">
        <w:trPr>
          <w:trHeight w:hRule="exact" w:val="317"/>
        </w:trPr>
        <w:tc>
          <w:tcPr>
            <w:tcW w:w="3923" w:type="pct"/>
            <w:shd w:val="clear" w:color="auto" w:fill="auto"/>
            <w:vAlign w:val="center"/>
          </w:tcPr>
          <w:p w14:paraId="6718D7EE" w14:textId="77777777" w:rsidR="00976B01" w:rsidRPr="00704D92" w:rsidRDefault="00976B01" w:rsidP="006245F6">
            <w:pPr>
              <w:pStyle w:val="Sinespaciado"/>
              <w:rPr>
                <w:rFonts w:ascii="Arial" w:hAnsi="Arial" w:cs="Arial"/>
                <w:b/>
                <w:sz w:val="16"/>
                <w:szCs w:val="16"/>
              </w:rPr>
            </w:pPr>
            <w:r w:rsidRPr="00704D92">
              <w:rPr>
                <w:rFonts w:ascii="Arial" w:hAnsi="Arial" w:cs="Arial"/>
                <w:b/>
                <w:bCs/>
                <w:sz w:val="16"/>
                <w:szCs w:val="16"/>
              </w:rPr>
              <w:t>2. Menos Egresos Presupuestarios No Contables</w:t>
            </w:r>
          </w:p>
        </w:tc>
        <w:tc>
          <w:tcPr>
            <w:tcW w:w="1077" w:type="pct"/>
            <w:shd w:val="clear" w:color="auto" w:fill="auto"/>
            <w:vAlign w:val="center"/>
          </w:tcPr>
          <w:p w14:paraId="3F20BD1F" w14:textId="0AB3C88D" w:rsidR="00976B01" w:rsidRPr="00704D92" w:rsidRDefault="007924BE" w:rsidP="00704D92">
            <w:pPr>
              <w:pStyle w:val="Sinespaciado"/>
              <w:jc w:val="right"/>
              <w:rPr>
                <w:rFonts w:ascii="Arial" w:hAnsi="Arial" w:cs="Arial"/>
                <w:b/>
                <w:sz w:val="16"/>
                <w:szCs w:val="16"/>
              </w:rPr>
            </w:pPr>
            <w:r>
              <w:rPr>
                <w:rFonts w:ascii="Arial" w:hAnsi="Arial" w:cs="Arial"/>
                <w:b/>
                <w:bCs/>
                <w:sz w:val="16"/>
                <w:szCs w:val="16"/>
              </w:rPr>
              <w:t>26,750,293.21</w:t>
            </w:r>
          </w:p>
        </w:tc>
      </w:tr>
      <w:tr w:rsidR="00976B01" w:rsidRPr="00BF487F" w14:paraId="603D2C6B" w14:textId="77777777" w:rsidTr="00704D92">
        <w:trPr>
          <w:trHeight w:hRule="exact" w:val="339"/>
        </w:trPr>
        <w:tc>
          <w:tcPr>
            <w:tcW w:w="3923" w:type="pct"/>
            <w:shd w:val="clear" w:color="auto" w:fill="auto"/>
            <w:vAlign w:val="center"/>
          </w:tcPr>
          <w:p w14:paraId="48F919D1"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Materias Primas y Materiales de Producción y Comercialización</w:t>
            </w:r>
          </w:p>
        </w:tc>
        <w:tc>
          <w:tcPr>
            <w:tcW w:w="1077" w:type="pct"/>
            <w:shd w:val="clear" w:color="auto" w:fill="auto"/>
            <w:vAlign w:val="center"/>
          </w:tcPr>
          <w:p w14:paraId="176030CF" w14:textId="13EB6F38"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46A4D91E" w14:textId="77777777" w:rsidTr="00704D92">
        <w:trPr>
          <w:trHeight w:hRule="exact" w:val="327"/>
        </w:trPr>
        <w:tc>
          <w:tcPr>
            <w:tcW w:w="3923" w:type="pct"/>
            <w:shd w:val="clear" w:color="auto" w:fill="auto"/>
            <w:vAlign w:val="center"/>
          </w:tcPr>
          <w:p w14:paraId="25DE000E"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Materiales y Suministros</w:t>
            </w:r>
          </w:p>
        </w:tc>
        <w:tc>
          <w:tcPr>
            <w:tcW w:w="1077" w:type="pct"/>
            <w:shd w:val="clear" w:color="auto" w:fill="auto"/>
            <w:vAlign w:val="center"/>
          </w:tcPr>
          <w:p w14:paraId="50B4E43D" w14:textId="676E5C88"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4AC718DD" w14:textId="77777777" w:rsidTr="00704D92">
        <w:trPr>
          <w:trHeight w:hRule="exact" w:val="315"/>
        </w:trPr>
        <w:tc>
          <w:tcPr>
            <w:tcW w:w="3923" w:type="pct"/>
            <w:shd w:val="clear" w:color="auto" w:fill="auto"/>
            <w:vAlign w:val="center"/>
          </w:tcPr>
          <w:p w14:paraId="3D2A2F63"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Mobiliario y Equipo de Administración</w:t>
            </w:r>
          </w:p>
        </w:tc>
        <w:tc>
          <w:tcPr>
            <w:tcW w:w="1077" w:type="pct"/>
            <w:shd w:val="clear" w:color="auto" w:fill="auto"/>
            <w:vAlign w:val="center"/>
          </w:tcPr>
          <w:p w14:paraId="1668BA7D" w14:textId="316ED016" w:rsidR="00976B01" w:rsidRPr="00704D92" w:rsidRDefault="007924BE" w:rsidP="00704D92">
            <w:pPr>
              <w:pStyle w:val="Sinespaciado"/>
              <w:jc w:val="right"/>
              <w:rPr>
                <w:rFonts w:ascii="Arial" w:hAnsi="Arial" w:cs="Arial"/>
                <w:sz w:val="16"/>
                <w:szCs w:val="16"/>
              </w:rPr>
            </w:pPr>
            <w:r>
              <w:rPr>
                <w:rFonts w:ascii="Arial" w:hAnsi="Arial" w:cs="Arial"/>
                <w:sz w:val="16"/>
                <w:szCs w:val="16"/>
              </w:rPr>
              <w:t>126,509.39</w:t>
            </w:r>
          </w:p>
        </w:tc>
      </w:tr>
      <w:tr w:rsidR="00976B01" w:rsidRPr="00BF487F" w14:paraId="433ED8EB" w14:textId="77777777" w:rsidTr="00704D92">
        <w:trPr>
          <w:trHeight w:hRule="exact" w:val="336"/>
        </w:trPr>
        <w:tc>
          <w:tcPr>
            <w:tcW w:w="3923" w:type="pct"/>
            <w:shd w:val="clear" w:color="auto" w:fill="auto"/>
            <w:vAlign w:val="center"/>
          </w:tcPr>
          <w:p w14:paraId="5311ACC0"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Mobiliario y Equipo Educacional y Recreativo</w:t>
            </w:r>
          </w:p>
        </w:tc>
        <w:tc>
          <w:tcPr>
            <w:tcW w:w="1077" w:type="pct"/>
            <w:shd w:val="clear" w:color="auto" w:fill="auto"/>
            <w:vAlign w:val="center"/>
          </w:tcPr>
          <w:p w14:paraId="681D331D" w14:textId="43F6EE51" w:rsidR="00976B01" w:rsidRPr="00704D92" w:rsidRDefault="007924BE" w:rsidP="00704D92">
            <w:pPr>
              <w:pStyle w:val="Sinespaciado"/>
              <w:jc w:val="right"/>
              <w:rPr>
                <w:rFonts w:ascii="Arial" w:hAnsi="Arial" w:cs="Arial"/>
                <w:sz w:val="16"/>
                <w:szCs w:val="16"/>
              </w:rPr>
            </w:pPr>
            <w:r>
              <w:rPr>
                <w:rFonts w:ascii="Arial" w:hAnsi="Arial" w:cs="Arial"/>
                <w:sz w:val="16"/>
                <w:szCs w:val="16"/>
              </w:rPr>
              <w:t>3,248.70</w:t>
            </w:r>
          </w:p>
        </w:tc>
      </w:tr>
      <w:tr w:rsidR="00976B01" w:rsidRPr="00BF487F" w14:paraId="5DD9BFD7" w14:textId="77777777" w:rsidTr="00704D92">
        <w:trPr>
          <w:trHeight w:hRule="exact" w:val="341"/>
        </w:trPr>
        <w:tc>
          <w:tcPr>
            <w:tcW w:w="3923" w:type="pct"/>
            <w:shd w:val="clear" w:color="auto" w:fill="auto"/>
            <w:vAlign w:val="center"/>
          </w:tcPr>
          <w:p w14:paraId="5D149319"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Equipo e Instrumental Médico y de Laboratorio</w:t>
            </w:r>
          </w:p>
        </w:tc>
        <w:tc>
          <w:tcPr>
            <w:tcW w:w="1077" w:type="pct"/>
            <w:shd w:val="clear" w:color="auto" w:fill="auto"/>
            <w:vAlign w:val="center"/>
          </w:tcPr>
          <w:p w14:paraId="795C1D37" w14:textId="374CA392"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59D78D89" w14:textId="77777777" w:rsidTr="00704D92">
        <w:trPr>
          <w:trHeight w:hRule="exact" w:val="313"/>
        </w:trPr>
        <w:tc>
          <w:tcPr>
            <w:tcW w:w="3923" w:type="pct"/>
            <w:shd w:val="clear" w:color="auto" w:fill="auto"/>
            <w:vAlign w:val="center"/>
          </w:tcPr>
          <w:p w14:paraId="05A17480" w14:textId="77777777" w:rsidR="00976B01" w:rsidRPr="00704D92" w:rsidRDefault="00976B01" w:rsidP="00704D92">
            <w:pPr>
              <w:pStyle w:val="Sinespaciado"/>
              <w:ind w:left="708"/>
              <w:rPr>
                <w:rFonts w:ascii="Arial" w:hAnsi="Arial" w:cs="Arial"/>
                <w:sz w:val="16"/>
                <w:szCs w:val="16"/>
              </w:rPr>
            </w:pPr>
            <w:r w:rsidRPr="00704D92">
              <w:rPr>
                <w:rFonts w:ascii="Arial" w:hAnsi="Arial" w:cs="Arial"/>
                <w:sz w:val="16"/>
                <w:szCs w:val="16"/>
              </w:rPr>
              <w:t>Vehículos y Equipo de Transporte</w:t>
            </w:r>
          </w:p>
        </w:tc>
        <w:tc>
          <w:tcPr>
            <w:tcW w:w="1077" w:type="pct"/>
            <w:shd w:val="clear" w:color="auto" w:fill="auto"/>
            <w:vAlign w:val="center"/>
          </w:tcPr>
          <w:p w14:paraId="1DFEFA5D" w14:textId="167FB60D"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61CD5F9A" w14:textId="77777777" w:rsidTr="00704D92">
        <w:trPr>
          <w:trHeight w:hRule="exact" w:val="334"/>
        </w:trPr>
        <w:tc>
          <w:tcPr>
            <w:tcW w:w="3923" w:type="pct"/>
            <w:shd w:val="clear" w:color="auto" w:fill="auto"/>
            <w:vAlign w:val="center"/>
          </w:tcPr>
          <w:p w14:paraId="3D5DB31C" w14:textId="77777777" w:rsidR="00976B01" w:rsidRPr="00704D92" w:rsidRDefault="00A15167" w:rsidP="00704D92">
            <w:pPr>
              <w:pStyle w:val="Sinespaciado"/>
              <w:ind w:left="708"/>
              <w:rPr>
                <w:rFonts w:ascii="Arial" w:hAnsi="Arial" w:cs="Arial"/>
                <w:sz w:val="16"/>
                <w:szCs w:val="16"/>
              </w:rPr>
            </w:pPr>
            <w:r w:rsidRPr="00704D92">
              <w:rPr>
                <w:rFonts w:ascii="Arial" w:hAnsi="Arial" w:cs="Arial"/>
                <w:sz w:val="16"/>
                <w:szCs w:val="16"/>
              </w:rPr>
              <w:t>Equipo de Defensa y Seguridad</w:t>
            </w:r>
          </w:p>
        </w:tc>
        <w:tc>
          <w:tcPr>
            <w:tcW w:w="1077" w:type="pct"/>
            <w:shd w:val="clear" w:color="auto" w:fill="auto"/>
            <w:vAlign w:val="center"/>
          </w:tcPr>
          <w:p w14:paraId="4EAD1A0E" w14:textId="014854A4" w:rsidR="00976B01" w:rsidRPr="00704D92" w:rsidRDefault="007924BE" w:rsidP="00704D92">
            <w:pPr>
              <w:pStyle w:val="Sinespaciado"/>
              <w:jc w:val="right"/>
              <w:rPr>
                <w:rFonts w:ascii="Arial" w:hAnsi="Arial" w:cs="Arial"/>
                <w:sz w:val="16"/>
                <w:szCs w:val="16"/>
              </w:rPr>
            </w:pPr>
            <w:r>
              <w:rPr>
                <w:rFonts w:ascii="Arial" w:hAnsi="Arial" w:cs="Arial"/>
                <w:sz w:val="16"/>
                <w:szCs w:val="16"/>
              </w:rPr>
              <w:t>48,900.00</w:t>
            </w:r>
          </w:p>
        </w:tc>
      </w:tr>
      <w:tr w:rsidR="00976B01" w:rsidRPr="00BF487F" w14:paraId="17361DD6" w14:textId="77777777" w:rsidTr="00704D92">
        <w:trPr>
          <w:trHeight w:hRule="exact" w:val="323"/>
        </w:trPr>
        <w:tc>
          <w:tcPr>
            <w:tcW w:w="3923" w:type="pct"/>
            <w:shd w:val="clear" w:color="auto" w:fill="auto"/>
            <w:vAlign w:val="center"/>
          </w:tcPr>
          <w:p w14:paraId="1ED992F4" w14:textId="77777777" w:rsidR="00976B01" w:rsidRPr="00704D92" w:rsidRDefault="00A15167" w:rsidP="00704D92">
            <w:pPr>
              <w:pStyle w:val="Sinespaciado"/>
              <w:ind w:left="708"/>
              <w:rPr>
                <w:rFonts w:ascii="Arial" w:hAnsi="Arial" w:cs="Arial"/>
                <w:sz w:val="16"/>
                <w:szCs w:val="16"/>
              </w:rPr>
            </w:pPr>
            <w:r w:rsidRPr="00704D92">
              <w:rPr>
                <w:rFonts w:ascii="Arial" w:hAnsi="Arial" w:cs="Arial"/>
                <w:sz w:val="16"/>
                <w:szCs w:val="16"/>
              </w:rPr>
              <w:t>Maquinaria, Otros Equipos y Herramientas</w:t>
            </w:r>
          </w:p>
        </w:tc>
        <w:tc>
          <w:tcPr>
            <w:tcW w:w="1077" w:type="pct"/>
            <w:shd w:val="clear" w:color="auto" w:fill="auto"/>
            <w:vAlign w:val="center"/>
          </w:tcPr>
          <w:p w14:paraId="1BE765B9" w14:textId="55F319E6" w:rsidR="00976B01" w:rsidRPr="00704D92" w:rsidRDefault="007924BE" w:rsidP="00704D92">
            <w:pPr>
              <w:pStyle w:val="Sinespaciado"/>
              <w:jc w:val="right"/>
              <w:rPr>
                <w:rFonts w:ascii="Arial" w:hAnsi="Arial" w:cs="Arial"/>
                <w:sz w:val="16"/>
                <w:szCs w:val="16"/>
              </w:rPr>
            </w:pPr>
            <w:r>
              <w:rPr>
                <w:rFonts w:ascii="Arial" w:hAnsi="Arial" w:cs="Arial"/>
                <w:sz w:val="16"/>
                <w:szCs w:val="16"/>
              </w:rPr>
              <w:t>11,136.00</w:t>
            </w:r>
          </w:p>
        </w:tc>
      </w:tr>
      <w:tr w:rsidR="00976B01" w:rsidRPr="00BF487F" w14:paraId="4342286C" w14:textId="77777777" w:rsidTr="00704D92">
        <w:trPr>
          <w:trHeight w:hRule="exact" w:val="327"/>
        </w:trPr>
        <w:tc>
          <w:tcPr>
            <w:tcW w:w="3923" w:type="pct"/>
            <w:shd w:val="clear" w:color="auto" w:fill="auto"/>
            <w:vAlign w:val="center"/>
          </w:tcPr>
          <w:p w14:paraId="122353FE" w14:textId="77777777" w:rsidR="00976B01" w:rsidRPr="00704D92" w:rsidRDefault="00A15167" w:rsidP="00704D92">
            <w:pPr>
              <w:pStyle w:val="Sinespaciado"/>
              <w:ind w:left="708"/>
              <w:rPr>
                <w:rFonts w:ascii="Arial" w:hAnsi="Arial" w:cs="Arial"/>
                <w:sz w:val="16"/>
                <w:szCs w:val="16"/>
              </w:rPr>
            </w:pPr>
            <w:r w:rsidRPr="00704D92">
              <w:rPr>
                <w:rFonts w:ascii="Arial" w:hAnsi="Arial" w:cs="Arial"/>
                <w:sz w:val="16"/>
                <w:szCs w:val="16"/>
              </w:rPr>
              <w:t>Activos Biológicos</w:t>
            </w:r>
          </w:p>
        </w:tc>
        <w:tc>
          <w:tcPr>
            <w:tcW w:w="1077" w:type="pct"/>
            <w:shd w:val="clear" w:color="auto" w:fill="auto"/>
            <w:vAlign w:val="center"/>
          </w:tcPr>
          <w:p w14:paraId="7059E20E" w14:textId="5EC40985"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1ADB726E" w14:textId="77777777" w:rsidTr="00704D92">
        <w:trPr>
          <w:trHeight w:hRule="exact" w:val="332"/>
        </w:trPr>
        <w:tc>
          <w:tcPr>
            <w:tcW w:w="3923" w:type="pct"/>
            <w:shd w:val="clear" w:color="auto" w:fill="auto"/>
            <w:vAlign w:val="center"/>
          </w:tcPr>
          <w:p w14:paraId="5C15A275" w14:textId="77777777" w:rsidR="00976B01" w:rsidRPr="00704D92" w:rsidRDefault="00A15167" w:rsidP="00704D92">
            <w:pPr>
              <w:pStyle w:val="Sinespaciado"/>
              <w:ind w:left="708"/>
              <w:rPr>
                <w:rFonts w:ascii="Arial" w:hAnsi="Arial" w:cs="Arial"/>
                <w:sz w:val="16"/>
                <w:szCs w:val="16"/>
              </w:rPr>
            </w:pPr>
            <w:r w:rsidRPr="00704D92">
              <w:rPr>
                <w:rFonts w:ascii="Arial" w:hAnsi="Arial" w:cs="Arial"/>
                <w:sz w:val="16"/>
                <w:szCs w:val="16"/>
              </w:rPr>
              <w:t>Bienes Inmuebles</w:t>
            </w:r>
          </w:p>
        </w:tc>
        <w:tc>
          <w:tcPr>
            <w:tcW w:w="1077" w:type="pct"/>
            <w:shd w:val="clear" w:color="auto" w:fill="auto"/>
            <w:vAlign w:val="center"/>
          </w:tcPr>
          <w:p w14:paraId="45063992" w14:textId="7450ADF7"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976B01" w:rsidRPr="00BF487F" w14:paraId="7E73D9F6" w14:textId="77777777" w:rsidTr="00704D92">
        <w:trPr>
          <w:trHeight w:hRule="exact" w:val="321"/>
        </w:trPr>
        <w:tc>
          <w:tcPr>
            <w:tcW w:w="3923" w:type="pct"/>
            <w:shd w:val="clear" w:color="auto" w:fill="auto"/>
            <w:vAlign w:val="center"/>
          </w:tcPr>
          <w:p w14:paraId="6FC19803" w14:textId="77777777" w:rsidR="00976B01" w:rsidRPr="00704D92" w:rsidRDefault="00A15167" w:rsidP="00704D92">
            <w:pPr>
              <w:pStyle w:val="Sinespaciado"/>
              <w:ind w:left="708"/>
              <w:rPr>
                <w:rFonts w:ascii="Arial" w:hAnsi="Arial" w:cs="Arial"/>
                <w:sz w:val="16"/>
                <w:szCs w:val="16"/>
              </w:rPr>
            </w:pPr>
            <w:r w:rsidRPr="00704D92">
              <w:rPr>
                <w:rFonts w:ascii="Arial" w:hAnsi="Arial" w:cs="Arial"/>
                <w:sz w:val="16"/>
                <w:szCs w:val="16"/>
              </w:rPr>
              <w:t>Activos Intangibles</w:t>
            </w:r>
          </w:p>
        </w:tc>
        <w:tc>
          <w:tcPr>
            <w:tcW w:w="1077" w:type="pct"/>
            <w:shd w:val="clear" w:color="auto" w:fill="auto"/>
            <w:vAlign w:val="center"/>
          </w:tcPr>
          <w:p w14:paraId="70F191D0" w14:textId="29070489" w:rsidR="00976B01"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4C63E46F" w14:textId="77777777" w:rsidTr="00704D92">
        <w:trPr>
          <w:trHeight w:hRule="exact" w:val="325"/>
        </w:trPr>
        <w:tc>
          <w:tcPr>
            <w:tcW w:w="3923" w:type="pct"/>
            <w:shd w:val="clear" w:color="auto" w:fill="auto"/>
            <w:vAlign w:val="center"/>
          </w:tcPr>
          <w:p w14:paraId="3D7DA6E2"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Obra Pública en Bienes de Dominio Público</w:t>
            </w:r>
          </w:p>
        </w:tc>
        <w:tc>
          <w:tcPr>
            <w:tcW w:w="1077" w:type="pct"/>
            <w:shd w:val="clear" w:color="auto" w:fill="auto"/>
            <w:vAlign w:val="center"/>
          </w:tcPr>
          <w:p w14:paraId="1877F0F7" w14:textId="39CBD8F0" w:rsidR="00A15167" w:rsidRPr="00704D92" w:rsidRDefault="007924BE" w:rsidP="00704D92">
            <w:pPr>
              <w:pStyle w:val="Sinespaciado"/>
              <w:jc w:val="right"/>
              <w:rPr>
                <w:rFonts w:ascii="Arial" w:hAnsi="Arial" w:cs="Arial"/>
                <w:sz w:val="16"/>
                <w:szCs w:val="16"/>
              </w:rPr>
            </w:pPr>
            <w:r>
              <w:rPr>
                <w:rFonts w:ascii="Arial" w:hAnsi="Arial" w:cs="Arial"/>
                <w:sz w:val="16"/>
                <w:szCs w:val="16"/>
              </w:rPr>
              <w:t>11,988,209.27</w:t>
            </w:r>
          </w:p>
        </w:tc>
      </w:tr>
      <w:tr w:rsidR="00A15167" w:rsidRPr="00BF487F" w14:paraId="73699021" w14:textId="77777777" w:rsidTr="00704D92">
        <w:trPr>
          <w:trHeight w:hRule="exact" w:val="313"/>
        </w:trPr>
        <w:tc>
          <w:tcPr>
            <w:tcW w:w="3923" w:type="pct"/>
            <w:shd w:val="clear" w:color="auto" w:fill="auto"/>
            <w:vAlign w:val="center"/>
          </w:tcPr>
          <w:p w14:paraId="2F3F52B6"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Obra Pública en Bienes Propios</w:t>
            </w:r>
          </w:p>
        </w:tc>
        <w:tc>
          <w:tcPr>
            <w:tcW w:w="1077" w:type="pct"/>
            <w:shd w:val="clear" w:color="auto" w:fill="auto"/>
            <w:vAlign w:val="center"/>
          </w:tcPr>
          <w:p w14:paraId="2B54E889" w14:textId="3C41EB5A" w:rsidR="00A15167" w:rsidRPr="00704D92" w:rsidRDefault="007924BE" w:rsidP="00704D92">
            <w:pPr>
              <w:pStyle w:val="Sinespaciado"/>
              <w:jc w:val="right"/>
              <w:rPr>
                <w:rFonts w:ascii="Arial" w:hAnsi="Arial" w:cs="Arial"/>
                <w:sz w:val="16"/>
                <w:szCs w:val="16"/>
              </w:rPr>
            </w:pPr>
            <w:r>
              <w:rPr>
                <w:rFonts w:ascii="Arial" w:hAnsi="Arial" w:cs="Arial"/>
                <w:sz w:val="16"/>
                <w:szCs w:val="16"/>
              </w:rPr>
              <w:t>14,561,398.38</w:t>
            </w:r>
          </w:p>
        </w:tc>
      </w:tr>
      <w:tr w:rsidR="00A15167" w:rsidRPr="00BF487F" w14:paraId="5DFEA672" w14:textId="77777777" w:rsidTr="00704D92">
        <w:trPr>
          <w:trHeight w:hRule="exact" w:val="334"/>
        </w:trPr>
        <w:tc>
          <w:tcPr>
            <w:tcW w:w="3923" w:type="pct"/>
            <w:shd w:val="clear" w:color="auto" w:fill="auto"/>
            <w:vAlign w:val="center"/>
          </w:tcPr>
          <w:p w14:paraId="33CB4351"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Acciones y Participaciones de Capital</w:t>
            </w:r>
          </w:p>
        </w:tc>
        <w:tc>
          <w:tcPr>
            <w:tcW w:w="1077" w:type="pct"/>
            <w:shd w:val="clear" w:color="auto" w:fill="auto"/>
            <w:vAlign w:val="center"/>
          </w:tcPr>
          <w:p w14:paraId="17E241AF" w14:textId="774AAC97"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4EB1D2B4" w14:textId="77777777" w:rsidTr="00704D92">
        <w:trPr>
          <w:trHeight w:hRule="exact" w:val="339"/>
        </w:trPr>
        <w:tc>
          <w:tcPr>
            <w:tcW w:w="3923" w:type="pct"/>
            <w:shd w:val="clear" w:color="auto" w:fill="auto"/>
            <w:vAlign w:val="center"/>
          </w:tcPr>
          <w:p w14:paraId="0D445562"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Compra de Títulos y Valores</w:t>
            </w:r>
          </w:p>
        </w:tc>
        <w:tc>
          <w:tcPr>
            <w:tcW w:w="1077" w:type="pct"/>
            <w:shd w:val="clear" w:color="auto" w:fill="auto"/>
            <w:vAlign w:val="center"/>
          </w:tcPr>
          <w:p w14:paraId="118C4EA5" w14:textId="1F9F64CE"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76528E0D" w14:textId="77777777" w:rsidTr="00704D92">
        <w:trPr>
          <w:trHeight w:hRule="exact" w:val="311"/>
        </w:trPr>
        <w:tc>
          <w:tcPr>
            <w:tcW w:w="3923" w:type="pct"/>
            <w:shd w:val="clear" w:color="auto" w:fill="auto"/>
            <w:vAlign w:val="center"/>
          </w:tcPr>
          <w:p w14:paraId="16ED172A"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Concesión de Préstamos</w:t>
            </w:r>
          </w:p>
        </w:tc>
        <w:tc>
          <w:tcPr>
            <w:tcW w:w="1077" w:type="pct"/>
            <w:shd w:val="clear" w:color="auto" w:fill="auto"/>
            <w:vAlign w:val="center"/>
          </w:tcPr>
          <w:p w14:paraId="209E5C95" w14:textId="445B8ED6"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29190D14" w14:textId="77777777" w:rsidTr="00704D92">
        <w:trPr>
          <w:trHeight w:hRule="exact" w:val="332"/>
        </w:trPr>
        <w:tc>
          <w:tcPr>
            <w:tcW w:w="3923" w:type="pct"/>
            <w:shd w:val="clear" w:color="auto" w:fill="auto"/>
            <w:vAlign w:val="center"/>
          </w:tcPr>
          <w:p w14:paraId="58208554"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Inversiones en Fideicomisos, Mandatos y Otros Análogos</w:t>
            </w:r>
          </w:p>
        </w:tc>
        <w:tc>
          <w:tcPr>
            <w:tcW w:w="1077" w:type="pct"/>
            <w:shd w:val="clear" w:color="auto" w:fill="auto"/>
            <w:vAlign w:val="center"/>
          </w:tcPr>
          <w:p w14:paraId="72A7C40D" w14:textId="75C5F4E6"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661FE40E" w14:textId="77777777" w:rsidTr="00704D92">
        <w:trPr>
          <w:trHeight w:hRule="exact" w:val="321"/>
        </w:trPr>
        <w:tc>
          <w:tcPr>
            <w:tcW w:w="3923" w:type="pct"/>
            <w:shd w:val="clear" w:color="auto" w:fill="auto"/>
            <w:vAlign w:val="center"/>
          </w:tcPr>
          <w:p w14:paraId="41177089"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Provisiones para Contingencias y Otras Erogaciones Especiales</w:t>
            </w:r>
          </w:p>
        </w:tc>
        <w:tc>
          <w:tcPr>
            <w:tcW w:w="1077" w:type="pct"/>
            <w:shd w:val="clear" w:color="auto" w:fill="auto"/>
            <w:vAlign w:val="center"/>
          </w:tcPr>
          <w:p w14:paraId="3B45216B" w14:textId="1F17DBC5"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65DEF5FD" w14:textId="77777777" w:rsidTr="00704D92">
        <w:trPr>
          <w:trHeight w:hRule="exact" w:val="325"/>
        </w:trPr>
        <w:tc>
          <w:tcPr>
            <w:tcW w:w="3923" w:type="pct"/>
            <w:shd w:val="clear" w:color="auto" w:fill="auto"/>
            <w:vAlign w:val="center"/>
          </w:tcPr>
          <w:p w14:paraId="707CD349"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Amortización de la Deuda Pública</w:t>
            </w:r>
          </w:p>
        </w:tc>
        <w:tc>
          <w:tcPr>
            <w:tcW w:w="1077" w:type="pct"/>
            <w:shd w:val="clear" w:color="auto" w:fill="auto"/>
            <w:vAlign w:val="center"/>
          </w:tcPr>
          <w:p w14:paraId="7FC28E6D" w14:textId="0EA7DE86"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20880413" w14:textId="77777777" w:rsidTr="00704D92">
        <w:trPr>
          <w:trHeight w:hRule="exact" w:val="329"/>
        </w:trPr>
        <w:tc>
          <w:tcPr>
            <w:tcW w:w="3923" w:type="pct"/>
            <w:shd w:val="clear" w:color="auto" w:fill="auto"/>
            <w:vAlign w:val="center"/>
          </w:tcPr>
          <w:p w14:paraId="358FD7A2"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Adeudos de Ejercicios Fiscales Anteriores (ADEFAS)</w:t>
            </w:r>
          </w:p>
        </w:tc>
        <w:tc>
          <w:tcPr>
            <w:tcW w:w="1077" w:type="pct"/>
            <w:shd w:val="clear" w:color="auto" w:fill="auto"/>
            <w:vAlign w:val="center"/>
          </w:tcPr>
          <w:p w14:paraId="6A502AD4" w14:textId="62751C0B" w:rsidR="00A15167" w:rsidRPr="00704D92" w:rsidRDefault="007924BE" w:rsidP="00704D92">
            <w:pPr>
              <w:pStyle w:val="Sinespaciado"/>
              <w:jc w:val="right"/>
              <w:rPr>
                <w:rFonts w:ascii="Arial" w:hAnsi="Arial" w:cs="Arial"/>
                <w:sz w:val="16"/>
                <w:szCs w:val="16"/>
              </w:rPr>
            </w:pPr>
            <w:r>
              <w:rPr>
                <w:rFonts w:ascii="Arial" w:hAnsi="Arial" w:cs="Arial"/>
                <w:sz w:val="16"/>
                <w:szCs w:val="16"/>
              </w:rPr>
              <w:t>10,891.47</w:t>
            </w:r>
          </w:p>
        </w:tc>
      </w:tr>
      <w:tr w:rsidR="00A15167" w:rsidRPr="00BF487F" w14:paraId="471BF72D" w14:textId="77777777" w:rsidTr="00704D92">
        <w:trPr>
          <w:trHeight w:hRule="exact" w:val="317"/>
        </w:trPr>
        <w:tc>
          <w:tcPr>
            <w:tcW w:w="3923" w:type="pct"/>
            <w:shd w:val="clear" w:color="auto" w:fill="auto"/>
            <w:vAlign w:val="center"/>
          </w:tcPr>
          <w:p w14:paraId="1D110673"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Otros Egresos Presupuestarios No Contables</w:t>
            </w:r>
          </w:p>
        </w:tc>
        <w:tc>
          <w:tcPr>
            <w:tcW w:w="1077" w:type="pct"/>
            <w:shd w:val="clear" w:color="auto" w:fill="auto"/>
            <w:vAlign w:val="center"/>
          </w:tcPr>
          <w:p w14:paraId="31313070" w14:textId="318D093F"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0DA9B63B" w14:textId="77777777" w:rsidTr="00704D92">
        <w:trPr>
          <w:trHeight w:hRule="exact" w:val="323"/>
        </w:trPr>
        <w:tc>
          <w:tcPr>
            <w:tcW w:w="3923" w:type="pct"/>
            <w:shd w:val="clear" w:color="auto" w:fill="auto"/>
            <w:vAlign w:val="center"/>
          </w:tcPr>
          <w:p w14:paraId="16E665EC" w14:textId="77777777" w:rsidR="00A15167" w:rsidRPr="00704D92" w:rsidRDefault="00A15167" w:rsidP="006245F6">
            <w:pPr>
              <w:pStyle w:val="Sinespaciado"/>
              <w:rPr>
                <w:rFonts w:ascii="Arial" w:hAnsi="Arial" w:cs="Arial"/>
                <w:b/>
                <w:sz w:val="16"/>
                <w:szCs w:val="16"/>
              </w:rPr>
            </w:pPr>
            <w:r w:rsidRPr="00704D92">
              <w:rPr>
                <w:rFonts w:ascii="Arial" w:hAnsi="Arial" w:cs="Arial"/>
                <w:b/>
                <w:bCs/>
                <w:sz w:val="16"/>
                <w:szCs w:val="16"/>
              </w:rPr>
              <w:t>3. Más Gastos Contables No Presupuestarios</w:t>
            </w:r>
          </w:p>
        </w:tc>
        <w:tc>
          <w:tcPr>
            <w:tcW w:w="1077" w:type="pct"/>
            <w:shd w:val="clear" w:color="auto" w:fill="auto"/>
            <w:vAlign w:val="center"/>
          </w:tcPr>
          <w:p w14:paraId="1FE0C9C8" w14:textId="18C31363" w:rsidR="00A15167" w:rsidRPr="00704D92" w:rsidRDefault="007924BE" w:rsidP="00704D92">
            <w:pPr>
              <w:pStyle w:val="Sinespaciado"/>
              <w:jc w:val="right"/>
              <w:rPr>
                <w:rFonts w:ascii="Arial" w:hAnsi="Arial" w:cs="Arial"/>
                <w:b/>
                <w:sz w:val="16"/>
                <w:szCs w:val="16"/>
              </w:rPr>
            </w:pPr>
            <w:r>
              <w:rPr>
                <w:rFonts w:ascii="Arial" w:hAnsi="Arial" w:cs="Arial"/>
                <w:b/>
                <w:bCs/>
                <w:sz w:val="16"/>
                <w:szCs w:val="16"/>
              </w:rPr>
              <w:t>13,510,711.90</w:t>
            </w:r>
          </w:p>
        </w:tc>
      </w:tr>
      <w:tr w:rsidR="00A15167" w:rsidRPr="00BF487F" w14:paraId="242B8F0E" w14:textId="77777777" w:rsidTr="00704D92">
        <w:trPr>
          <w:trHeight w:hRule="exact" w:val="327"/>
        </w:trPr>
        <w:tc>
          <w:tcPr>
            <w:tcW w:w="3923" w:type="pct"/>
            <w:shd w:val="clear" w:color="auto" w:fill="auto"/>
            <w:vAlign w:val="center"/>
          </w:tcPr>
          <w:p w14:paraId="42C0AE3B"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58F0044E" w:rsidR="00A15167" w:rsidRPr="00704D92" w:rsidRDefault="007924BE" w:rsidP="00704D92">
            <w:pPr>
              <w:pStyle w:val="Sinespaciado"/>
              <w:jc w:val="right"/>
              <w:rPr>
                <w:rFonts w:ascii="Arial" w:hAnsi="Arial" w:cs="Arial"/>
                <w:sz w:val="16"/>
                <w:szCs w:val="16"/>
              </w:rPr>
            </w:pPr>
            <w:r>
              <w:rPr>
                <w:rFonts w:ascii="Arial" w:hAnsi="Arial" w:cs="Arial"/>
                <w:sz w:val="16"/>
                <w:szCs w:val="16"/>
              </w:rPr>
              <w:t>13,510,711.90</w:t>
            </w:r>
          </w:p>
        </w:tc>
      </w:tr>
      <w:tr w:rsidR="00A15167" w:rsidRPr="00BF487F" w14:paraId="317DFF12" w14:textId="77777777" w:rsidTr="00704D92">
        <w:trPr>
          <w:trHeight w:hRule="exact" w:val="315"/>
        </w:trPr>
        <w:tc>
          <w:tcPr>
            <w:tcW w:w="3923" w:type="pct"/>
            <w:shd w:val="clear" w:color="auto" w:fill="auto"/>
            <w:vAlign w:val="center"/>
          </w:tcPr>
          <w:p w14:paraId="361BCE8C"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Provisiones</w:t>
            </w:r>
          </w:p>
        </w:tc>
        <w:tc>
          <w:tcPr>
            <w:tcW w:w="1077" w:type="pct"/>
            <w:shd w:val="clear" w:color="auto" w:fill="auto"/>
            <w:vAlign w:val="center"/>
          </w:tcPr>
          <w:p w14:paraId="63CFAF1E" w14:textId="46C2F2D4"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297E529B" w14:textId="77777777" w:rsidTr="00704D92">
        <w:trPr>
          <w:trHeight w:hRule="exact" w:val="321"/>
        </w:trPr>
        <w:tc>
          <w:tcPr>
            <w:tcW w:w="3923" w:type="pct"/>
            <w:shd w:val="clear" w:color="auto" w:fill="auto"/>
            <w:vAlign w:val="center"/>
          </w:tcPr>
          <w:p w14:paraId="49AF21F7"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Disminución de Inventarios</w:t>
            </w:r>
          </w:p>
        </w:tc>
        <w:tc>
          <w:tcPr>
            <w:tcW w:w="1077" w:type="pct"/>
            <w:shd w:val="clear" w:color="auto" w:fill="auto"/>
            <w:vAlign w:val="center"/>
          </w:tcPr>
          <w:p w14:paraId="5EB6E50F" w14:textId="779B72CF"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70C3458D" w14:textId="77777777" w:rsidTr="00704D92">
        <w:trPr>
          <w:trHeight w:hRule="exact" w:val="309"/>
        </w:trPr>
        <w:tc>
          <w:tcPr>
            <w:tcW w:w="3923" w:type="pct"/>
            <w:shd w:val="clear" w:color="auto" w:fill="auto"/>
            <w:vAlign w:val="center"/>
          </w:tcPr>
          <w:p w14:paraId="6E33DC32"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28A7C741"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43FB7A5C" w14:textId="77777777" w:rsidTr="00704D92">
        <w:trPr>
          <w:trHeight w:hRule="exact" w:val="329"/>
        </w:trPr>
        <w:tc>
          <w:tcPr>
            <w:tcW w:w="3923" w:type="pct"/>
            <w:shd w:val="clear" w:color="auto" w:fill="auto"/>
            <w:vAlign w:val="center"/>
          </w:tcPr>
          <w:p w14:paraId="0E501D13"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Aumento por Insuficiencia de Provisiones</w:t>
            </w:r>
          </w:p>
        </w:tc>
        <w:tc>
          <w:tcPr>
            <w:tcW w:w="1077" w:type="pct"/>
            <w:shd w:val="clear" w:color="auto" w:fill="auto"/>
            <w:vAlign w:val="center"/>
          </w:tcPr>
          <w:p w14:paraId="32781647" w14:textId="3721AD84"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6921E251" w14:textId="77777777" w:rsidTr="00704D92">
        <w:trPr>
          <w:trHeight w:hRule="exact" w:val="334"/>
        </w:trPr>
        <w:tc>
          <w:tcPr>
            <w:tcW w:w="3923" w:type="pct"/>
            <w:shd w:val="clear" w:color="auto" w:fill="auto"/>
            <w:vAlign w:val="center"/>
          </w:tcPr>
          <w:p w14:paraId="2191E9B9"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Otros Gastos</w:t>
            </w:r>
          </w:p>
        </w:tc>
        <w:tc>
          <w:tcPr>
            <w:tcW w:w="1077" w:type="pct"/>
            <w:shd w:val="clear" w:color="auto" w:fill="auto"/>
            <w:vAlign w:val="center"/>
          </w:tcPr>
          <w:p w14:paraId="75C030ED" w14:textId="3466CD3F"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38E56255" w14:textId="77777777" w:rsidTr="00704D92">
        <w:trPr>
          <w:trHeight w:hRule="exact" w:val="323"/>
        </w:trPr>
        <w:tc>
          <w:tcPr>
            <w:tcW w:w="3923" w:type="pct"/>
            <w:shd w:val="clear" w:color="auto" w:fill="auto"/>
            <w:vAlign w:val="center"/>
          </w:tcPr>
          <w:p w14:paraId="53F41EC2" w14:textId="77777777" w:rsidR="00A15167" w:rsidRPr="00704D92" w:rsidRDefault="00A15167" w:rsidP="00704D92">
            <w:pPr>
              <w:pStyle w:val="Sinespaciado"/>
              <w:ind w:left="708"/>
              <w:rPr>
                <w:rFonts w:ascii="Arial" w:hAnsi="Arial" w:cs="Arial"/>
                <w:sz w:val="16"/>
                <w:szCs w:val="16"/>
              </w:rPr>
            </w:pPr>
            <w:r w:rsidRPr="00704D92">
              <w:rPr>
                <w:rFonts w:ascii="Arial" w:hAnsi="Arial" w:cs="Arial"/>
                <w:sz w:val="16"/>
                <w:szCs w:val="16"/>
              </w:rPr>
              <w:t>Otros Gastos Contables No Presupuestarios</w:t>
            </w:r>
          </w:p>
        </w:tc>
        <w:tc>
          <w:tcPr>
            <w:tcW w:w="1077" w:type="pct"/>
            <w:shd w:val="clear" w:color="auto" w:fill="auto"/>
            <w:vAlign w:val="center"/>
          </w:tcPr>
          <w:p w14:paraId="574CD071" w14:textId="76F75010" w:rsidR="00A15167" w:rsidRPr="00704D92" w:rsidRDefault="007924BE" w:rsidP="00704D92">
            <w:pPr>
              <w:pStyle w:val="Sinespaciado"/>
              <w:jc w:val="right"/>
              <w:rPr>
                <w:rFonts w:ascii="Arial" w:hAnsi="Arial" w:cs="Arial"/>
                <w:sz w:val="16"/>
                <w:szCs w:val="16"/>
              </w:rPr>
            </w:pPr>
            <w:r>
              <w:rPr>
                <w:rFonts w:ascii="Arial" w:hAnsi="Arial" w:cs="Arial"/>
                <w:sz w:val="16"/>
                <w:szCs w:val="16"/>
              </w:rPr>
              <w:t>0.00</w:t>
            </w:r>
          </w:p>
        </w:tc>
      </w:tr>
      <w:tr w:rsidR="00A15167" w:rsidRPr="00BF487F" w14:paraId="3395919A" w14:textId="77777777" w:rsidTr="00704D92">
        <w:trPr>
          <w:trHeight w:hRule="exact" w:val="327"/>
        </w:trPr>
        <w:tc>
          <w:tcPr>
            <w:tcW w:w="3923" w:type="pct"/>
            <w:shd w:val="clear" w:color="auto" w:fill="auto"/>
            <w:vAlign w:val="center"/>
          </w:tcPr>
          <w:p w14:paraId="52FA2434" w14:textId="77777777" w:rsidR="00A15167" w:rsidRPr="00704D92" w:rsidRDefault="00A15167" w:rsidP="006245F6">
            <w:pPr>
              <w:pStyle w:val="Sinespaciado"/>
              <w:rPr>
                <w:rFonts w:ascii="Arial" w:hAnsi="Arial" w:cs="Arial"/>
                <w:b/>
                <w:sz w:val="16"/>
                <w:szCs w:val="16"/>
              </w:rPr>
            </w:pPr>
            <w:r w:rsidRPr="00704D92">
              <w:rPr>
                <w:rFonts w:ascii="Arial" w:hAnsi="Arial" w:cs="Arial"/>
                <w:b/>
                <w:bCs/>
                <w:sz w:val="16"/>
                <w:szCs w:val="16"/>
              </w:rPr>
              <w:t>4. Total de Gastos Contables</w:t>
            </w:r>
          </w:p>
        </w:tc>
        <w:tc>
          <w:tcPr>
            <w:tcW w:w="1077" w:type="pct"/>
            <w:shd w:val="clear" w:color="auto" w:fill="auto"/>
            <w:vAlign w:val="center"/>
          </w:tcPr>
          <w:p w14:paraId="614BCA1C" w14:textId="0EB04DC1" w:rsidR="00A15167" w:rsidRPr="00704D92" w:rsidRDefault="007924BE" w:rsidP="00704D92">
            <w:pPr>
              <w:pStyle w:val="Sinespaciado"/>
              <w:jc w:val="right"/>
              <w:rPr>
                <w:rFonts w:ascii="Arial" w:hAnsi="Arial" w:cs="Arial"/>
                <w:b/>
                <w:sz w:val="16"/>
                <w:szCs w:val="16"/>
              </w:rPr>
            </w:pPr>
            <w:r>
              <w:rPr>
                <w:rFonts w:ascii="Arial" w:hAnsi="Arial" w:cs="Arial"/>
                <w:b/>
                <w:bCs/>
                <w:sz w:val="16"/>
                <w:szCs w:val="16"/>
              </w:rPr>
              <w:t>73,487,696.28</w:t>
            </w:r>
          </w:p>
        </w:tc>
      </w:tr>
    </w:tbl>
    <w:p w14:paraId="0BFF9D56" w14:textId="77777777" w:rsidR="00976B01" w:rsidRDefault="00976B01" w:rsidP="006245F6">
      <w:pPr>
        <w:spacing w:after="0" w:line="240" w:lineRule="auto"/>
        <w:rPr>
          <w:rFonts w:ascii="Arial" w:hAnsi="Arial" w:cs="Arial"/>
          <w:b/>
          <w:sz w:val="20"/>
          <w:szCs w:val="20"/>
        </w:rPr>
      </w:pPr>
    </w:p>
    <w:p w14:paraId="68439E4B" w14:textId="77777777" w:rsidR="00D40EDB" w:rsidRDefault="00D40EDB" w:rsidP="006245F6">
      <w:pPr>
        <w:spacing w:after="0" w:line="240" w:lineRule="auto"/>
        <w:rPr>
          <w:rFonts w:ascii="Arial" w:hAnsi="Arial" w:cs="Arial"/>
          <w:b/>
          <w:sz w:val="20"/>
          <w:szCs w:val="20"/>
        </w:rPr>
      </w:pPr>
    </w:p>
    <w:p w14:paraId="051C89FA" w14:textId="77777777" w:rsidR="00D40EDB" w:rsidRPr="00BF487F" w:rsidRDefault="00D40EDB" w:rsidP="006245F6">
      <w:pPr>
        <w:spacing w:after="0" w:line="240" w:lineRule="auto"/>
        <w:rPr>
          <w:rFonts w:ascii="Arial" w:hAnsi="Arial" w:cs="Arial"/>
          <w:b/>
          <w:sz w:val="20"/>
          <w:szCs w:val="20"/>
        </w:rPr>
      </w:pPr>
    </w:p>
    <w:p w14:paraId="32E5F06C" w14:textId="77777777" w:rsidR="00C77D3C" w:rsidRDefault="00D96AAA" w:rsidP="006245F6">
      <w:pPr>
        <w:spacing w:before="240" w:line="240" w:lineRule="auto"/>
        <w:jc w:val="center"/>
        <w:rPr>
          <w:rFonts w:ascii="Arial" w:hAnsi="Arial" w:cs="Arial"/>
          <w:b/>
          <w:color w:val="002060"/>
          <w:sz w:val="24"/>
          <w:szCs w:val="24"/>
        </w:rPr>
      </w:pPr>
      <w:r w:rsidRPr="00D4354D">
        <w:rPr>
          <w:rFonts w:ascii="Arial" w:hAnsi="Arial" w:cs="Arial"/>
          <w:b/>
          <w:color w:val="002060"/>
          <w:sz w:val="24"/>
          <w:szCs w:val="24"/>
        </w:rPr>
        <w:lastRenderedPageBreak/>
        <w:t>C</w:t>
      </w:r>
      <w:r w:rsidR="00C77D3C" w:rsidRPr="00D4354D">
        <w:rPr>
          <w:rFonts w:ascii="Arial" w:hAnsi="Arial" w:cs="Arial"/>
          <w:b/>
          <w:color w:val="002060"/>
          <w:sz w:val="24"/>
          <w:szCs w:val="24"/>
        </w:rPr>
        <w:t>) NOTAS DE MEMORIA (CUENTAS DE ORDEN)</w:t>
      </w:r>
    </w:p>
    <w:p w14:paraId="3A452658" w14:textId="77777777" w:rsidR="00D4354D" w:rsidRPr="00D4354D" w:rsidRDefault="00D4354D" w:rsidP="006245F6">
      <w:pPr>
        <w:spacing w:before="240" w:line="240" w:lineRule="auto"/>
        <w:jc w:val="center"/>
        <w:rPr>
          <w:rFonts w:ascii="Arial" w:hAnsi="Arial" w:cs="Arial"/>
          <w:b/>
          <w:color w:val="002060"/>
          <w:sz w:val="24"/>
          <w:szCs w:val="24"/>
        </w:rPr>
      </w:pPr>
    </w:p>
    <w:p w14:paraId="09DCBFE9"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74BAFB20" w14:textId="7724A986" w:rsidR="00E80DEB" w:rsidRPr="00D4354D" w:rsidRDefault="00E80DEB" w:rsidP="006245F6">
      <w:pPr>
        <w:spacing w:before="240" w:line="240" w:lineRule="auto"/>
        <w:jc w:val="both"/>
        <w:rPr>
          <w:rFonts w:ascii="Arial" w:hAnsi="Arial" w:cs="Arial"/>
          <w:b/>
          <w:color w:val="002060"/>
          <w:sz w:val="24"/>
          <w:szCs w:val="24"/>
        </w:rPr>
      </w:pPr>
      <w:r w:rsidRPr="00D4354D">
        <w:rPr>
          <w:rFonts w:ascii="Arial" w:hAnsi="Arial" w:cs="Arial"/>
          <w:b/>
          <w:color w:val="002060"/>
          <w:sz w:val="24"/>
          <w:szCs w:val="24"/>
        </w:rPr>
        <w:t>CUENTAS DE ORDEN CONTABLES</w:t>
      </w:r>
      <w:r w:rsidR="004B73B7">
        <w:rPr>
          <w:rFonts w:ascii="Arial" w:hAnsi="Arial" w:cs="Arial"/>
          <w:b/>
          <w:color w:val="002060"/>
          <w:sz w:val="24"/>
          <w:szCs w:val="24"/>
        </w:rPr>
        <w:t>:</w:t>
      </w:r>
    </w:p>
    <w:p w14:paraId="4440DE48" w14:textId="77777777" w:rsidR="00E80DEB" w:rsidRPr="00035E52" w:rsidRDefault="00E80DEB" w:rsidP="006245F6">
      <w:pPr>
        <w:spacing w:before="240" w:line="240" w:lineRule="auto"/>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733D5D01"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0F6E28BB" w14:textId="20C22288"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097BF0CB"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34AFC8D7"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62DFF6A7" w14:textId="75AD6C5A"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50651EA" w14:textId="66784C4F"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1E815168" w14:textId="5B4EA0DA" w:rsidR="00D9177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621CBCA0" w14:textId="4F3E9B2E"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37D28A9" w14:textId="7DB5EBA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lastRenderedPageBreak/>
        <w:t xml:space="preserve">el valor nominal total del monto autorizado a emitir mediante instrumentos de financiamiento de la deuda pública Interna. </w:t>
      </w:r>
    </w:p>
    <w:p w14:paraId="738D8966" w14:textId="50E323B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7DCFC21" w14:textId="43EE2A6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13C12B06" w14:textId="3972A80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749C3F05" w14:textId="680B5979"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70051D">
        <w:rPr>
          <w:rFonts w:ascii="Arial" w:hAnsi="Arial" w:cs="Arial"/>
          <w:b/>
          <w:bCs/>
          <w:sz w:val="20"/>
          <w:szCs w:val="20"/>
        </w:rPr>
        <w:t xml:space="preserve"> (</w:t>
      </w:r>
      <w:r w:rsidR="007924BE">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292AABB6" w14:textId="0E72C33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50A398F" w14:textId="43778DA7"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7B86860F"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958141B" w14:textId="5D53E12E"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43084FC9" w14:textId="55AA6E08"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0E9B527" w14:textId="2D8F666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10D7588F" w14:textId="3B0E1BE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06D330D" w14:textId="4C93025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684C500A" w14:textId="2FE7FC1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52A77310" w14:textId="06947C6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7CF60812" w14:textId="4A81BE9A"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05A0A3E3" w14:textId="16175960"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3E09641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42C3E3BF"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5E7353F0" w14:textId="32DE2104"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0968090A" w14:textId="57C56525"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625166">
        <w:rPr>
          <w:rFonts w:ascii="Arial" w:hAnsi="Arial" w:cs="Arial"/>
          <w:b/>
          <w:bCs/>
          <w:sz w:val="20"/>
          <w:szCs w:val="20"/>
        </w:rPr>
        <w:t xml:space="preserve"> (</w:t>
      </w:r>
      <w:r w:rsidR="007924BE">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2F78DB" w14:textId="3D75C826"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9B601F">
        <w:rPr>
          <w:rFonts w:ascii="Arial" w:hAnsi="Arial" w:cs="Arial"/>
          <w:b/>
          <w:bCs/>
          <w:sz w:val="20"/>
          <w:szCs w:val="20"/>
        </w:rPr>
        <w:t xml:space="preserve"> (</w:t>
      </w:r>
      <w:r w:rsidR="007924BE">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733C5A8C" w14:textId="3ECD6E51" w:rsidR="006229CB"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9B601F">
        <w:rPr>
          <w:rFonts w:ascii="Arial" w:hAnsi="Arial" w:cs="Arial"/>
          <w:b/>
          <w:bCs/>
          <w:sz w:val="20"/>
          <w:szCs w:val="20"/>
        </w:rPr>
        <w:t xml:space="preserve"> (</w:t>
      </w:r>
      <w:r w:rsidR="007924BE">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6D6AA9C3" w14:textId="0B1ED838"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924BE">
        <w:rPr>
          <w:rFonts w:ascii="Arial" w:hAnsi="Arial" w:cs="Arial"/>
          <w:b/>
          <w:bCs/>
          <w:sz w:val="20"/>
          <w:szCs w:val="20"/>
        </w:rPr>
        <w:t>0.00</w:t>
      </w:r>
      <w:r w:rsidR="00AE4686" w:rsidRPr="009B601F">
        <w:rPr>
          <w:rFonts w:ascii="Arial" w:hAnsi="Arial" w:cs="Arial"/>
          <w:b/>
          <w:bCs/>
          <w:sz w:val="20"/>
          <w:szCs w:val="20"/>
        </w:rPr>
        <w:t xml:space="preserve"> (</w:t>
      </w:r>
      <w:r w:rsidR="007924BE">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47E69B46" w14:textId="77777777" w:rsidR="00653E51" w:rsidRDefault="00653E51" w:rsidP="006245F6">
      <w:pPr>
        <w:spacing w:before="240" w:line="240" w:lineRule="auto"/>
        <w:jc w:val="both"/>
        <w:rPr>
          <w:rFonts w:ascii="Arial" w:hAnsi="Arial" w:cs="Arial"/>
          <w:b/>
          <w:color w:val="002060"/>
          <w:sz w:val="24"/>
          <w:szCs w:val="24"/>
        </w:rPr>
      </w:pPr>
    </w:p>
    <w:p w14:paraId="7B33EB31" w14:textId="7767103B" w:rsidR="006229CB" w:rsidRPr="00D4354D" w:rsidRDefault="00F14E1D" w:rsidP="006245F6">
      <w:pPr>
        <w:spacing w:before="240" w:line="240" w:lineRule="auto"/>
        <w:jc w:val="both"/>
        <w:rPr>
          <w:rFonts w:ascii="Arial" w:hAnsi="Arial" w:cs="Arial"/>
          <w:color w:val="002060"/>
          <w:sz w:val="24"/>
          <w:szCs w:val="24"/>
        </w:rPr>
      </w:pPr>
      <w:r w:rsidRPr="00D4354D">
        <w:rPr>
          <w:rFonts w:ascii="Arial" w:hAnsi="Arial" w:cs="Arial"/>
          <w:b/>
          <w:color w:val="002060"/>
          <w:sz w:val="24"/>
          <w:szCs w:val="24"/>
        </w:rPr>
        <w:lastRenderedPageBreak/>
        <w:t>CUENTAS DE ORDEN PRESUPUESTARIAS</w:t>
      </w:r>
      <w:r w:rsidR="00601065">
        <w:rPr>
          <w:rFonts w:ascii="Arial" w:hAnsi="Arial" w:cs="Arial"/>
          <w:b/>
          <w:color w:val="002060"/>
          <w:sz w:val="24"/>
          <w:szCs w:val="24"/>
        </w:rPr>
        <w:t>:</w:t>
      </w:r>
    </w:p>
    <w:p w14:paraId="11D29DC1" w14:textId="77777777"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57FABEC4" w14:textId="77777777" w:rsidR="00CA1BD8" w:rsidRPr="00D4354D" w:rsidRDefault="00B702A8" w:rsidP="006245F6">
      <w:pPr>
        <w:spacing w:before="240" w:line="240" w:lineRule="auto"/>
        <w:jc w:val="both"/>
        <w:rPr>
          <w:rFonts w:ascii="Arial" w:hAnsi="Arial" w:cs="Arial"/>
          <w:color w:val="002060"/>
          <w:sz w:val="20"/>
          <w:szCs w:val="20"/>
        </w:rPr>
      </w:pPr>
      <w:r w:rsidRPr="00D4354D">
        <w:rPr>
          <w:rFonts w:ascii="Arial" w:hAnsi="Arial" w:cs="Arial"/>
          <w:b/>
          <w:color w:val="002060"/>
          <w:sz w:val="20"/>
          <w:szCs w:val="20"/>
        </w:rPr>
        <w:t>LEY DE INGRESOS</w:t>
      </w:r>
    </w:p>
    <w:p w14:paraId="4975543F" w14:textId="77777777" w:rsidR="00CA1BD8" w:rsidRPr="00035E52" w:rsidRDefault="00CA1BD8" w:rsidP="006245F6">
      <w:pPr>
        <w:pStyle w:val="Texto"/>
        <w:spacing w:before="240" w:after="200" w:line="240" w:lineRule="auto"/>
        <w:ind w:firstLine="0"/>
        <w:rPr>
          <w:sz w:val="20"/>
        </w:rPr>
      </w:pPr>
      <w:r w:rsidRPr="00035E52">
        <w:rPr>
          <w:sz w:val="20"/>
        </w:rPr>
        <w:t>Esta ley tiene por finalidad registrar, a partir de la Ley y a través de los rubros que la componen las operaciones de ingresos del período.</w:t>
      </w:r>
    </w:p>
    <w:p w14:paraId="352DD612" w14:textId="071F6EBB"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84,115,000.00</w:t>
      </w:r>
      <w:r w:rsidR="00AE4686" w:rsidRPr="00F90450">
        <w:rPr>
          <w:rFonts w:ascii="Arial" w:hAnsi="Arial" w:cs="Arial"/>
          <w:b/>
          <w:bCs/>
          <w:sz w:val="20"/>
          <w:szCs w:val="20"/>
        </w:rPr>
        <w:t xml:space="preserve"> (</w:t>
      </w:r>
      <w:r w:rsidR="007924BE">
        <w:rPr>
          <w:rFonts w:ascii="Arial" w:hAnsi="Arial" w:cs="Arial"/>
          <w:b/>
          <w:bCs/>
          <w:sz w:val="20"/>
          <w:szCs w:val="20"/>
        </w:rPr>
        <w:t>Ochenta y Cuatro Millones Ciento Quince Mil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3A7A3A92" w14:textId="60F6D639"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-1,997.33</w:t>
      </w:r>
      <w:r w:rsidR="00AE4686" w:rsidRPr="00F90450">
        <w:rPr>
          <w:rFonts w:ascii="Arial" w:hAnsi="Arial" w:cs="Arial"/>
          <w:b/>
          <w:bCs/>
          <w:sz w:val="20"/>
          <w:szCs w:val="20"/>
        </w:rPr>
        <w:t xml:space="preserve"> (</w:t>
      </w:r>
      <w:r w:rsidR="007924BE">
        <w:rPr>
          <w:rFonts w:ascii="Arial" w:hAnsi="Arial" w:cs="Arial"/>
          <w:b/>
          <w:bCs/>
          <w:sz w:val="20"/>
          <w:szCs w:val="20"/>
        </w:rPr>
        <w:t>-Un Mil Novecientos Noventa y Siete Pesos 33/100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7E25B832" w14:textId="56E74095"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-5,290,597.01</w:t>
      </w:r>
      <w:r w:rsidR="00AE4686" w:rsidRPr="00F90450">
        <w:rPr>
          <w:rFonts w:ascii="Arial" w:hAnsi="Arial" w:cs="Arial"/>
          <w:b/>
          <w:bCs/>
          <w:sz w:val="20"/>
          <w:szCs w:val="20"/>
        </w:rPr>
        <w:t xml:space="preserve"> (</w:t>
      </w:r>
      <w:r w:rsidR="007924BE">
        <w:rPr>
          <w:rFonts w:ascii="Arial" w:hAnsi="Arial" w:cs="Arial"/>
          <w:b/>
          <w:bCs/>
          <w:sz w:val="20"/>
          <w:szCs w:val="20"/>
        </w:rPr>
        <w:t>-Cinco Millones Doscientos Noventa Mil Quinientos Noventa y Siete Pesos  1/100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0818491C" w14:textId="1F0C36DB"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78,826,400.32</w:t>
      </w:r>
      <w:r w:rsidR="00AE4686" w:rsidRPr="00F90450">
        <w:rPr>
          <w:rFonts w:ascii="Arial" w:hAnsi="Arial" w:cs="Arial"/>
          <w:b/>
          <w:bCs/>
          <w:sz w:val="20"/>
          <w:szCs w:val="20"/>
        </w:rPr>
        <w:t xml:space="preserve"> (</w:t>
      </w:r>
      <w:r w:rsidR="007924BE">
        <w:rPr>
          <w:rFonts w:ascii="Arial" w:hAnsi="Arial" w:cs="Arial"/>
          <w:b/>
          <w:bCs/>
          <w:sz w:val="20"/>
          <w:szCs w:val="20"/>
        </w:rPr>
        <w:t>Setenta y Ocho Millones Ochocientos Veintiseis Mil Cuatrocientos Pesos 32/100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6B95CDD" w14:textId="1DDF84A6" w:rsidR="00F14E1D"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78,826,399.96</w:t>
      </w:r>
      <w:r w:rsidR="00AE4686" w:rsidRPr="00F90450">
        <w:rPr>
          <w:rFonts w:ascii="Arial" w:hAnsi="Arial" w:cs="Arial"/>
          <w:b/>
          <w:bCs/>
          <w:sz w:val="20"/>
          <w:szCs w:val="20"/>
        </w:rPr>
        <w:t xml:space="preserve"> (</w:t>
      </w:r>
      <w:r w:rsidR="007924BE">
        <w:rPr>
          <w:rFonts w:ascii="Arial" w:hAnsi="Arial" w:cs="Arial"/>
          <w:b/>
          <w:bCs/>
          <w:sz w:val="20"/>
          <w:szCs w:val="20"/>
        </w:rPr>
        <w:t>Setenta y Ocho Millones Ochocientos Veintiseis Mil Trescientos Noventa y Nueve Pesos 96/100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4B4BAF" w14:paraId="63CA4191" w14:textId="77777777" w:rsidTr="00653E51">
        <w:tc>
          <w:tcPr>
            <w:tcW w:w="6031" w:type="dxa"/>
            <w:gridSpan w:val="2"/>
            <w:shd w:val="clear" w:color="auto" w:fill="D9D9D9"/>
          </w:tcPr>
          <w:p w14:paraId="316AA860"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lastRenderedPageBreak/>
              <w:t>Cuentas de Orden Presupuestarias de Ingresos</w:t>
            </w:r>
          </w:p>
        </w:tc>
      </w:tr>
      <w:tr w:rsidR="00653E51" w:rsidRPr="004B4BAF" w14:paraId="7B1F62A8" w14:textId="77777777" w:rsidTr="00653E51">
        <w:tc>
          <w:tcPr>
            <w:tcW w:w="4047" w:type="dxa"/>
            <w:shd w:val="clear" w:color="auto" w:fill="D9D9D9"/>
          </w:tcPr>
          <w:p w14:paraId="61423795" w14:textId="77777777" w:rsidR="00653E51" w:rsidRPr="004B4BAF" w:rsidRDefault="00653E51" w:rsidP="00653E51">
            <w:pPr>
              <w:pStyle w:val="Texto"/>
              <w:spacing w:after="120" w:line="240" w:lineRule="auto"/>
              <w:ind w:firstLine="0"/>
              <w:jc w:val="center"/>
              <w:rPr>
                <w:b/>
                <w:sz w:val="16"/>
                <w:szCs w:val="16"/>
              </w:rPr>
            </w:pPr>
            <w:r w:rsidRPr="004B4BAF">
              <w:rPr>
                <w:b/>
                <w:sz w:val="16"/>
                <w:szCs w:val="16"/>
              </w:rPr>
              <w:t>Concepto</w:t>
            </w:r>
          </w:p>
        </w:tc>
        <w:tc>
          <w:tcPr>
            <w:tcW w:w="1984" w:type="dxa"/>
            <w:shd w:val="clear" w:color="auto" w:fill="D9D9D9"/>
          </w:tcPr>
          <w:p w14:paraId="445B3C26" w14:textId="2B76B997" w:rsidR="00653E51" w:rsidRPr="004B4BAF" w:rsidRDefault="007924BE" w:rsidP="00653E51">
            <w:pPr>
              <w:pStyle w:val="Texto"/>
              <w:spacing w:after="120" w:line="240" w:lineRule="auto"/>
              <w:ind w:firstLine="0"/>
              <w:jc w:val="center"/>
              <w:rPr>
                <w:b/>
                <w:sz w:val="16"/>
                <w:szCs w:val="16"/>
              </w:rPr>
            </w:pPr>
            <w:r>
              <w:rPr>
                <w:rFonts w:eastAsia="Times New Roman"/>
                <w:b/>
                <w:bCs/>
                <w:color w:val="000000"/>
                <w:sz w:val="16"/>
                <w:szCs w:val="16"/>
                <w:lang w:val="es-US" w:eastAsia="es-US"/>
              </w:rPr>
              <w:t>2024</w:t>
            </w:r>
          </w:p>
        </w:tc>
      </w:tr>
      <w:tr w:rsidR="00653E51" w:rsidRPr="004B4BAF" w14:paraId="1816C794" w14:textId="77777777" w:rsidTr="00653E51">
        <w:tc>
          <w:tcPr>
            <w:tcW w:w="4047" w:type="dxa"/>
            <w:shd w:val="clear" w:color="auto" w:fill="auto"/>
          </w:tcPr>
          <w:p w14:paraId="7E18B39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Estimada</w:t>
            </w:r>
          </w:p>
        </w:tc>
        <w:tc>
          <w:tcPr>
            <w:tcW w:w="1984" w:type="dxa"/>
            <w:shd w:val="clear" w:color="auto" w:fill="auto"/>
            <w:vAlign w:val="bottom"/>
          </w:tcPr>
          <w:p w14:paraId="14AEFC6E" w14:textId="1695B016" w:rsidR="00653E51" w:rsidRPr="004B4BAF" w:rsidRDefault="007924BE" w:rsidP="00653E51">
            <w:pPr>
              <w:pStyle w:val="Texto"/>
              <w:spacing w:after="120" w:line="240" w:lineRule="auto"/>
              <w:ind w:firstLine="0"/>
              <w:jc w:val="center"/>
              <w:rPr>
                <w:sz w:val="16"/>
                <w:szCs w:val="16"/>
              </w:rPr>
            </w:pPr>
            <w:r>
              <w:rPr>
                <w:b/>
                <w:bCs/>
                <w:sz w:val="16"/>
                <w:szCs w:val="16"/>
              </w:rPr>
              <w:t>84,115,000.00</w:t>
            </w:r>
          </w:p>
        </w:tc>
      </w:tr>
      <w:tr w:rsidR="00653E51" w:rsidRPr="004B4BAF" w14:paraId="64A925A2" w14:textId="77777777" w:rsidTr="00653E51">
        <w:tc>
          <w:tcPr>
            <w:tcW w:w="4047" w:type="dxa"/>
            <w:shd w:val="clear" w:color="auto" w:fill="auto"/>
          </w:tcPr>
          <w:p w14:paraId="3CF33469"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por Ejecutar</w:t>
            </w:r>
          </w:p>
        </w:tc>
        <w:tc>
          <w:tcPr>
            <w:tcW w:w="1984" w:type="dxa"/>
            <w:shd w:val="clear" w:color="auto" w:fill="auto"/>
            <w:vAlign w:val="bottom"/>
          </w:tcPr>
          <w:p w14:paraId="592E6A19" w14:textId="5327F354" w:rsidR="00653E51" w:rsidRPr="004B4BAF" w:rsidRDefault="007924BE" w:rsidP="00653E51">
            <w:pPr>
              <w:pStyle w:val="Texto"/>
              <w:spacing w:after="120" w:line="240" w:lineRule="auto"/>
              <w:ind w:firstLine="0"/>
              <w:jc w:val="center"/>
              <w:rPr>
                <w:sz w:val="16"/>
                <w:szCs w:val="16"/>
              </w:rPr>
            </w:pPr>
            <w:r>
              <w:rPr>
                <w:b/>
                <w:bCs/>
                <w:sz w:val="16"/>
                <w:szCs w:val="16"/>
              </w:rPr>
              <w:t>-1,997.33</w:t>
            </w:r>
          </w:p>
        </w:tc>
      </w:tr>
      <w:tr w:rsidR="00653E51" w:rsidRPr="004B4BAF" w14:paraId="02A7EF36" w14:textId="77777777" w:rsidTr="00653E51">
        <w:tc>
          <w:tcPr>
            <w:tcW w:w="4047" w:type="dxa"/>
            <w:shd w:val="clear" w:color="auto" w:fill="auto"/>
          </w:tcPr>
          <w:p w14:paraId="4815AEEA" w14:textId="77777777" w:rsidR="00653E51" w:rsidRPr="004B4BAF" w:rsidRDefault="00653E51" w:rsidP="00653E51">
            <w:pPr>
              <w:pStyle w:val="Texto"/>
              <w:spacing w:after="120" w:line="240" w:lineRule="auto"/>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02E4128A" w14:textId="32F1A8D3" w:rsidR="00653E51" w:rsidRPr="004B4BAF" w:rsidRDefault="00653E51" w:rsidP="00653E51">
            <w:pPr>
              <w:pStyle w:val="Texto"/>
              <w:spacing w:after="120" w:line="240" w:lineRule="auto"/>
              <w:ind w:firstLine="0"/>
              <w:jc w:val="center"/>
              <w:rPr>
                <w:sz w:val="16"/>
                <w:szCs w:val="16"/>
              </w:rPr>
            </w:pPr>
            <w:r w:rsidRPr="004B4BAF">
              <w:rPr>
                <w:rFonts w:ascii="Calibri" w:hAnsi="Calibri" w:cs="Calibri"/>
                <w:b/>
                <w:bCs/>
                <w:color w:val="000000"/>
                <w:sz w:val="16"/>
                <w:szCs w:val="16"/>
              </w:rPr>
              <w:t>-</w:t>
            </w:r>
            <w:r w:rsidR="007924BE">
              <w:rPr>
                <w:b/>
                <w:bCs/>
                <w:sz w:val="16"/>
                <w:szCs w:val="16"/>
              </w:rPr>
              <w:t>-5,290,597.01</w:t>
            </w:r>
          </w:p>
        </w:tc>
      </w:tr>
      <w:tr w:rsidR="00653E51" w:rsidRPr="004B4BAF" w14:paraId="36DC09D2" w14:textId="77777777" w:rsidTr="00653E51">
        <w:tc>
          <w:tcPr>
            <w:tcW w:w="4047" w:type="dxa"/>
            <w:shd w:val="clear" w:color="auto" w:fill="auto"/>
          </w:tcPr>
          <w:p w14:paraId="7F908B23"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Devengada</w:t>
            </w:r>
          </w:p>
        </w:tc>
        <w:tc>
          <w:tcPr>
            <w:tcW w:w="1984" w:type="dxa"/>
            <w:shd w:val="clear" w:color="auto" w:fill="auto"/>
            <w:vAlign w:val="bottom"/>
          </w:tcPr>
          <w:p w14:paraId="6736A81B" w14:textId="017D57E7" w:rsidR="00653E51" w:rsidRPr="004B4BAF" w:rsidRDefault="007924BE" w:rsidP="00653E51">
            <w:pPr>
              <w:pStyle w:val="Texto"/>
              <w:spacing w:after="120" w:line="240" w:lineRule="auto"/>
              <w:ind w:firstLine="0"/>
              <w:jc w:val="center"/>
              <w:rPr>
                <w:sz w:val="16"/>
                <w:szCs w:val="16"/>
              </w:rPr>
            </w:pPr>
            <w:r>
              <w:rPr>
                <w:b/>
                <w:bCs/>
                <w:sz w:val="16"/>
                <w:szCs w:val="16"/>
              </w:rPr>
              <w:t>78,826,400.32</w:t>
            </w:r>
          </w:p>
        </w:tc>
      </w:tr>
      <w:tr w:rsidR="00653E51" w:rsidRPr="004B4BAF" w14:paraId="3A0A5C15" w14:textId="77777777" w:rsidTr="00653E51">
        <w:tc>
          <w:tcPr>
            <w:tcW w:w="4047" w:type="dxa"/>
            <w:shd w:val="clear" w:color="auto" w:fill="auto"/>
          </w:tcPr>
          <w:p w14:paraId="32719A5A" w14:textId="77777777" w:rsidR="00653E51" w:rsidRPr="004B4BAF" w:rsidRDefault="00653E51" w:rsidP="00653E51">
            <w:pPr>
              <w:pStyle w:val="Texto"/>
              <w:spacing w:after="120" w:line="240" w:lineRule="auto"/>
              <w:ind w:firstLine="0"/>
              <w:jc w:val="left"/>
              <w:rPr>
                <w:sz w:val="16"/>
                <w:szCs w:val="16"/>
              </w:rPr>
            </w:pPr>
            <w:r w:rsidRPr="004B4BAF">
              <w:rPr>
                <w:sz w:val="16"/>
                <w:szCs w:val="16"/>
              </w:rPr>
              <w:t>Ley de Ingresos Recaudada</w:t>
            </w:r>
          </w:p>
        </w:tc>
        <w:tc>
          <w:tcPr>
            <w:tcW w:w="1984" w:type="dxa"/>
            <w:shd w:val="clear" w:color="auto" w:fill="auto"/>
            <w:vAlign w:val="bottom"/>
          </w:tcPr>
          <w:p w14:paraId="4B3B3919" w14:textId="663616E6" w:rsidR="00653E51" w:rsidRPr="004B4BAF" w:rsidRDefault="007924BE" w:rsidP="00653E51">
            <w:pPr>
              <w:pStyle w:val="Texto"/>
              <w:spacing w:after="120" w:line="240" w:lineRule="auto"/>
              <w:ind w:firstLine="0"/>
              <w:jc w:val="center"/>
              <w:rPr>
                <w:sz w:val="16"/>
                <w:szCs w:val="16"/>
              </w:rPr>
            </w:pPr>
            <w:r>
              <w:rPr>
                <w:b/>
                <w:bCs/>
                <w:sz w:val="16"/>
                <w:szCs w:val="16"/>
              </w:rPr>
              <w:t>78,826,399.96</w:t>
            </w:r>
          </w:p>
        </w:tc>
      </w:tr>
    </w:tbl>
    <w:p w14:paraId="457D4039" w14:textId="77777777" w:rsidR="00653E51" w:rsidRDefault="00653E51" w:rsidP="006245F6">
      <w:pPr>
        <w:spacing w:before="240" w:line="240" w:lineRule="auto"/>
        <w:jc w:val="both"/>
        <w:rPr>
          <w:rFonts w:ascii="Arial" w:hAnsi="Arial" w:cs="Arial"/>
          <w:sz w:val="20"/>
          <w:szCs w:val="20"/>
        </w:rPr>
      </w:pPr>
    </w:p>
    <w:p w14:paraId="65DDA5F6" w14:textId="77777777" w:rsidR="00653E51" w:rsidRPr="00035E52" w:rsidRDefault="00653E51" w:rsidP="006245F6">
      <w:pPr>
        <w:spacing w:before="240" w:line="240" w:lineRule="auto"/>
        <w:jc w:val="both"/>
        <w:rPr>
          <w:rFonts w:ascii="Arial" w:hAnsi="Arial" w:cs="Arial"/>
          <w:sz w:val="20"/>
          <w:szCs w:val="20"/>
        </w:rPr>
      </w:pPr>
    </w:p>
    <w:p w14:paraId="2C832482" w14:textId="77777777" w:rsidR="00653E51" w:rsidRDefault="00653E51" w:rsidP="006245F6">
      <w:pPr>
        <w:spacing w:before="240" w:line="240" w:lineRule="auto"/>
        <w:jc w:val="both"/>
        <w:rPr>
          <w:rFonts w:ascii="Arial" w:hAnsi="Arial" w:cs="Arial"/>
          <w:b/>
          <w:color w:val="002060"/>
          <w:sz w:val="20"/>
          <w:szCs w:val="20"/>
        </w:rPr>
      </w:pPr>
    </w:p>
    <w:p w14:paraId="6056E11C" w14:textId="77777777" w:rsidR="00653E51" w:rsidRDefault="00653E51" w:rsidP="006245F6">
      <w:pPr>
        <w:spacing w:before="240" w:line="240" w:lineRule="auto"/>
        <w:jc w:val="both"/>
        <w:rPr>
          <w:rFonts w:ascii="Arial" w:hAnsi="Arial" w:cs="Arial"/>
          <w:b/>
          <w:color w:val="002060"/>
          <w:sz w:val="20"/>
          <w:szCs w:val="20"/>
        </w:rPr>
      </w:pPr>
    </w:p>
    <w:p w14:paraId="2012417D" w14:textId="77777777" w:rsidR="00653E51" w:rsidRDefault="00653E51" w:rsidP="006245F6">
      <w:pPr>
        <w:spacing w:before="240" w:line="240" w:lineRule="auto"/>
        <w:jc w:val="both"/>
        <w:rPr>
          <w:rFonts w:ascii="Arial" w:hAnsi="Arial" w:cs="Arial"/>
          <w:b/>
          <w:color w:val="002060"/>
          <w:sz w:val="20"/>
          <w:szCs w:val="20"/>
        </w:rPr>
      </w:pPr>
    </w:p>
    <w:p w14:paraId="302C4BC6" w14:textId="0006CDCF" w:rsidR="004A62B9" w:rsidRPr="00D4354D" w:rsidRDefault="00632B7B" w:rsidP="006245F6">
      <w:pPr>
        <w:spacing w:before="240" w:line="240" w:lineRule="auto"/>
        <w:jc w:val="both"/>
        <w:rPr>
          <w:rFonts w:ascii="Arial" w:hAnsi="Arial" w:cs="Arial"/>
          <w:b/>
          <w:color w:val="002060"/>
          <w:sz w:val="20"/>
          <w:szCs w:val="20"/>
        </w:rPr>
      </w:pPr>
      <w:r w:rsidRPr="00D4354D">
        <w:rPr>
          <w:rFonts w:ascii="Arial" w:hAnsi="Arial" w:cs="Arial"/>
          <w:b/>
          <w:color w:val="002060"/>
          <w:sz w:val="20"/>
          <w:szCs w:val="20"/>
        </w:rPr>
        <w:t>PRESUPUESTO DE EGRESOS</w:t>
      </w:r>
    </w:p>
    <w:p w14:paraId="2E63BB54" w14:textId="77777777" w:rsidR="00CA1BD8" w:rsidRPr="00035E52" w:rsidRDefault="00CA1BD8" w:rsidP="006245F6">
      <w:pPr>
        <w:spacing w:before="240" w:line="240" w:lineRule="auto"/>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4F9DAC16"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7924BE">
        <w:rPr>
          <w:rFonts w:ascii="Arial" w:hAnsi="Arial" w:cs="Arial"/>
          <w:b/>
          <w:bCs/>
          <w:sz w:val="20"/>
          <w:szCs w:val="20"/>
        </w:rPr>
        <w:t>84,115,000.00</w:t>
      </w:r>
      <w:r w:rsidR="00AE4686" w:rsidRPr="00F90450">
        <w:rPr>
          <w:rFonts w:ascii="Arial" w:hAnsi="Arial" w:cs="Arial"/>
          <w:b/>
          <w:bCs/>
          <w:sz w:val="20"/>
          <w:szCs w:val="20"/>
        </w:rPr>
        <w:t xml:space="preserve"> (</w:t>
      </w:r>
      <w:r w:rsidR="007924BE">
        <w:rPr>
          <w:rFonts w:ascii="Arial" w:hAnsi="Arial" w:cs="Arial"/>
          <w:b/>
          <w:bCs/>
          <w:sz w:val="20"/>
          <w:szCs w:val="20"/>
        </w:rPr>
        <w:t>Ochenta y Cuatro Millones Ciento Quince Mil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4BC25E53" w14:textId="3088F620"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6,759,456.75</w:t>
      </w:r>
      <w:r w:rsidR="00AE4686" w:rsidRPr="00F90450">
        <w:rPr>
          <w:rFonts w:ascii="Arial" w:hAnsi="Arial" w:cs="Arial"/>
          <w:b/>
          <w:bCs/>
          <w:sz w:val="20"/>
          <w:szCs w:val="20"/>
        </w:rPr>
        <w:t xml:space="preserve"> (</w:t>
      </w:r>
      <w:r w:rsidR="007924BE">
        <w:rPr>
          <w:rFonts w:ascii="Arial" w:hAnsi="Arial" w:cs="Arial"/>
          <w:b/>
          <w:bCs/>
          <w:sz w:val="20"/>
          <w:szCs w:val="20"/>
        </w:rPr>
        <w:t>Seis Millones Setecientos Cincuenta y Nueve Mil Cuatrocientos Cincuenta y Seis Pesos 75/100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79EA38C0" w:rsidR="00F14E1D"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9,498,440.24</w:t>
      </w:r>
      <w:r w:rsidR="00AE4686" w:rsidRPr="00F90450">
        <w:rPr>
          <w:rFonts w:ascii="Arial" w:hAnsi="Arial" w:cs="Arial"/>
          <w:b/>
          <w:bCs/>
          <w:sz w:val="20"/>
          <w:szCs w:val="20"/>
        </w:rPr>
        <w:t xml:space="preserve"> (</w:t>
      </w:r>
      <w:r w:rsidR="007924BE">
        <w:rPr>
          <w:rFonts w:ascii="Arial" w:hAnsi="Arial" w:cs="Arial"/>
          <w:b/>
          <w:bCs/>
          <w:sz w:val="20"/>
          <w:szCs w:val="20"/>
        </w:rPr>
        <w:t>Nueve Millones Cuatrocientos Noventa y Ocho Mil Cuatrocientos Cuarenta Pesos 24/100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53E93609" w14:textId="7B12BB32" w:rsidR="00BF672F"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86,853,983.49</w:t>
      </w:r>
      <w:r w:rsidR="00AE4686" w:rsidRPr="00F90450">
        <w:rPr>
          <w:rFonts w:ascii="Arial" w:hAnsi="Arial" w:cs="Arial"/>
          <w:b/>
          <w:bCs/>
          <w:sz w:val="20"/>
          <w:szCs w:val="20"/>
        </w:rPr>
        <w:t xml:space="preserve"> (</w:t>
      </w:r>
      <w:r w:rsidR="007924BE">
        <w:rPr>
          <w:rFonts w:ascii="Arial" w:hAnsi="Arial" w:cs="Arial"/>
          <w:b/>
          <w:bCs/>
          <w:sz w:val="20"/>
          <w:szCs w:val="20"/>
        </w:rPr>
        <w:t>Ochenta y Seis Millones Ochocientos Cincuenta y Tres Mil Novecientos Ochenta y Tres Pesos 49/100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34CADD3F" w14:textId="2C4E39FD"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86,727,277.59</w:t>
      </w:r>
      <w:r w:rsidR="00AE4686" w:rsidRPr="00F90450">
        <w:rPr>
          <w:rFonts w:ascii="Arial" w:hAnsi="Arial" w:cs="Arial"/>
          <w:b/>
          <w:bCs/>
          <w:sz w:val="20"/>
          <w:szCs w:val="20"/>
        </w:rPr>
        <w:t xml:space="preserve"> (</w:t>
      </w:r>
      <w:r w:rsidR="007924BE">
        <w:rPr>
          <w:rFonts w:ascii="Arial" w:hAnsi="Arial" w:cs="Arial"/>
          <w:b/>
          <w:bCs/>
          <w:sz w:val="20"/>
          <w:szCs w:val="20"/>
        </w:rPr>
        <w:t>Ochenta y Seis Millones Setecientos Veintisiete Mil Doscientos Setenta y Siete Pesos 59/100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09009F4B" w:rsidR="004A62B9" w:rsidRPr="00035E52" w:rsidRDefault="00F14E1D" w:rsidP="006245F6">
      <w:pPr>
        <w:spacing w:before="240" w:line="240" w:lineRule="auto"/>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
          <w:bCs/>
          <w:sz w:val="20"/>
          <w:szCs w:val="20"/>
        </w:rPr>
        <w:t>86,727,277.59</w:t>
      </w:r>
      <w:r w:rsidR="00AE4686" w:rsidRPr="00F90450">
        <w:rPr>
          <w:rFonts w:ascii="Arial" w:hAnsi="Arial" w:cs="Arial"/>
          <w:b/>
          <w:bCs/>
          <w:sz w:val="20"/>
          <w:szCs w:val="20"/>
        </w:rPr>
        <w:t xml:space="preserve"> (</w:t>
      </w:r>
      <w:r w:rsidR="007924BE">
        <w:rPr>
          <w:rFonts w:ascii="Arial" w:hAnsi="Arial" w:cs="Arial"/>
          <w:b/>
          <w:bCs/>
          <w:sz w:val="20"/>
          <w:szCs w:val="20"/>
        </w:rPr>
        <w:t>Ochenta y Seis Millones Setecientos Veintisiete Mil Doscientos Setenta y Siete Pesos 59/100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0E7CB0E7" w:rsidR="00D96AAA" w:rsidRPr="002504FE" w:rsidRDefault="00F14E1D" w:rsidP="006245F6">
      <w:pPr>
        <w:spacing w:before="240" w:line="240" w:lineRule="auto"/>
        <w:jc w:val="both"/>
        <w:rPr>
          <w:rFonts w:ascii="Arial" w:hAnsi="Arial" w:cs="Arial"/>
          <w:sz w:val="20"/>
          <w:szCs w:val="20"/>
        </w:rPr>
      </w:pPr>
      <w:r w:rsidRPr="00035E52">
        <w:rPr>
          <w:rFonts w:ascii="Arial" w:hAnsi="Arial" w:cs="Arial"/>
          <w:sz w:val="20"/>
          <w:szCs w:val="20"/>
        </w:rPr>
        <w:lastRenderedPageBreak/>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924BE">
        <w:rPr>
          <w:rFonts w:ascii="Arial" w:hAnsi="Arial" w:cs="Arial"/>
          <w:bCs/>
          <w:sz w:val="20"/>
          <w:szCs w:val="20"/>
        </w:rPr>
        <w:t>85,364,923.56</w:t>
      </w:r>
      <w:r w:rsidR="00AE4686" w:rsidRPr="00F90450">
        <w:rPr>
          <w:rFonts w:ascii="Arial" w:hAnsi="Arial" w:cs="Arial"/>
          <w:b/>
          <w:bCs/>
          <w:sz w:val="20"/>
          <w:szCs w:val="20"/>
        </w:rPr>
        <w:t xml:space="preserve"> (</w:t>
      </w:r>
      <w:r w:rsidR="007924BE">
        <w:rPr>
          <w:rFonts w:ascii="Arial" w:hAnsi="Arial" w:cs="Arial"/>
          <w:b/>
          <w:bCs/>
          <w:sz w:val="20"/>
          <w:szCs w:val="20"/>
        </w:rPr>
        <w:t>Ochenta y Cinco Millones Trescientos Sesenta y Cuatro Mil Novecientos Veintitres Pesos 56/100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7539455" w14:textId="77777777" w:rsidR="00D96AAA" w:rsidRDefault="00D96AAA" w:rsidP="006245F6">
      <w:pPr>
        <w:pStyle w:val="Texto"/>
        <w:spacing w:after="360" w:line="240" w:lineRule="auto"/>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31D447C" w14:textId="77777777" w:rsidTr="00D3157F">
        <w:tc>
          <w:tcPr>
            <w:tcW w:w="6031" w:type="dxa"/>
            <w:gridSpan w:val="2"/>
            <w:shd w:val="clear" w:color="auto" w:fill="D9D9D9"/>
          </w:tcPr>
          <w:p w14:paraId="7579F79D"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6FDFEC3" w14:textId="77777777" w:rsidTr="00D3157F">
        <w:tc>
          <w:tcPr>
            <w:tcW w:w="4047" w:type="dxa"/>
            <w:shd w:val="clear" w:color="auto" w:fill="D9D9D9"/>
          </w:tcPr>
          <w:p w14:paraId="74D92C06" w14:textId="77777777" w:rsidR="00D96AAA" w:rsidRPr="004B4BAF" w:rsidRDefault="00D96AAA" w:rsidP="006245F6">
            <w:pPr>
              <w:spacing w:after="120" w:line="240" w:lineRule="auto"/>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4A7AE05C" w14:textId="08BC73CC" w:rsidR="00D96AAA" w:rsidRPr="004B4BAF" w:rsidRDefault="007924BE" w:rsidP="006245F6">
            <w:pPr>
              <w:spacing w:after="120" w:line="240" w:lineRule="auto"/>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A05D7BE" w14:textId="77777777" w:rsidTr="00D3157F">
        <w:tc>
          <w:tcPr>
            <w:tcW w:w="4047" w:type="dxa"/>
            <w:shd w:val="clear" w:color="auto" w:fill="auto"/>
          </w:tcPr>
          <w:p w14:paraId="39237AC6"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2129C20B" w14:textId="369532B9" w:rsidR="00D96AAA" w:rsidRPr="004B4BAF" w:rsidRDefault="007924BE" w:rsidP="006245F6">
            <w:pPr>
              <w:pStyle w:val="Texto"/>
              <w:spacing w:after="120" w:line="240" w:lineRule="auto"/>
              <w:ind w:firstLine="0"/>
              <w:jc w:val="center"/>
              <w:rPr>
                <w:b/>
                <w:bCs/>
                <w:sz w:val="16"/>
                <w:szCs w:val="16"/>
              </w:rPr>
            </w:pPr>
            <w:r>
              <w:rPr>
                <w:b/>
                <w:bCs/>
                <w:sz w:val="16"/>
                <w:szCs w:val="16"/>
              </w:rPr>
              <w:t>84,115,000.00</w:t>
            </w:r>
          </w:p>
        </w:tc>
      </w:tr>
      <w:tr w:rsidR="00D96AAA" w:rsidRPr="004B4BAF" w14:paraId="5A39C085" w14:textId="77777777" w:rsidTr="00D3157F">
        <w:tc>
          <w:tcPr>
            <w:tcW w:w="4047" w:type="dxa"/>
            <w:shd w:val="clear" w:color="auto" w:fill="auto"/>
          </w:tcPr>
          <w:p w14:paraId="2D327342"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037C7FA6" w14:textId="6FDAD6E1" w:rsidR="00D96AAA" w:rsidRPr="004B4BAF" w:rsidRDefault="007924BE" w:rsidP="006245F6">
            <w:pPr>
              <w:pStyle w:val="Texto"/>
              <w:spacing w:after="120" w:line="240" w:lineRule="auto"/>
              <w:ind w:firstLine="0"/>
              <w:jc w:val="center"/>
              <w:rPr>
                <w:b/>
                <w:bCs/>
                <w:sz w:val="16"/>
                <w:szCs w:val="16"/>
              </w:rPr>
            </w:pPr>
            <w:r>
              <w:rPr>
                <w:b/>
                <w:bCs/>
                <w:sz w:val="16"/>
                <w:szCs w:val="16"/>
              </w:rPr>
              <w:t>6,759,456.75</w:t>
            </w:r>
          </w:p>
        </w:tc>
      </w:tr>
      <w:tr w:rsidR="00D96AAA" w:rsidRPr="004B4BAF" w14:paraId="63B2C7F0" w14:textId="77777777" w:rsidTr="00D3157F">
        <w:tc>
          <w:tcPr>
            <w:tcW w:w="4047" w:type="dxa"/>
            <w:shd w:val="clear" w:color="auto" w:fill="auto"/>
          </w:tcPr>
          <w:p w14:paraId="749B9783"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0107DB2" w14:textId="7770D576" w:rsidR="00D96AAA" w:rsidRPr="004B4BAF" w:rsidRDefault="007924BE" w:rsidP="006245F6">
            <w:pPr>
              <w:pStyle w:val="Texto"/>
              <w:spacing w:after="120" w:line="240" w:lineRule="auto"/>
              <w:ind w:firstLine="0"/>
              <w:jc w:val="center"/>
              <w:rPr>
                <w:b/>
                <w:bCs/>
                <w:sz w:val="16"/>
                <w:szCs w:val="16"/>
              </w:rPr>
            </w:pPr>
            <w:r>
              <w:rPr>
                <w:b/>
                <w:bCs/>
                <w:sz w:val="16"/>
                <w:szCs w:val="16"/>
              </w:rPr>
              <w:t>9,498,440.24</w:t>
            </w:r>
          </w:p>
        </w:tc>
      </w:tr>
      <w:tr w:rsidR="00D96AAA" w:rsidRPr="004B4BAF" w14:paraId="39B6460F" w14:textId="77777777" w:rsidTr="00D3157F">
        <w:tc>
          <w:tcPr>
            <w:tcW w:w="4047" w:type="dxa"/>
            <w:shd w:val="clear" w:color="auto" w:fill="auto"/>
          </w:tcPr>
          <w:p w14:paraId="5CAD3DD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7D296FE3" w14:textId="0CB1058A" w:rsidR="00D96AAA" w:rsidRPr="004B4BAF" w:rsidRDefault="007924BE" w:rsidP="006245F6">
            <w:pPr>
              <w:pStyle w:val="Texto"/>
              <w:spacing w:after="120" w:line="240" w:lineRule="auto"/>
              <w:ind w:firstLine="0"/>
              <w:jc w:val="center"/>
              <w:rPr>
                <w:b/>
                <w:bCs/>
                <w:sz w:val="16"/>
                <w:szCs w:val="16"/>
              </w:rPr>
            </w:pPr>
            <w:r>
              <w:rPr>
                <w:b/>
                <w:bCs/>
                <w:sz w:val="16"/>
                <w:szCs w:val="16"/>
              </w:rPr>
              <w:t>86,853,983.49</w:t>
            </w:r>
          </w:p>
        </w:tc>
      </w:tr>
      <w:tr w:rsidR="00D96AAA" w:rsidRPr="004B4BAF" w14:paraId="2A1DEA4B" w14:textId="77777777" w:rsidTr="00D3157F">
        <w:tc>
          <w:tcPr>
            <w:tcW w:w="4047" w:type="dxa"/>
            <w:shd w:val="clear" w:color="auto" w:fill="auto"/>
          </w:tcPr>
          <w:p w14:paraId="20AA8B30"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49AA6CD4" w14:textId="2A53D0E8" w:rsidR="00D96AAA" w:rsidRPr="004B4BAF" w:rsidRDefault="007924BE" w:rsidP="006245F6">
            <w:pPr>
              <w:pStyle w:val="Texto"/>
              <w:spacing w:after="120" w:line="240" w:lineRule="auto"/>
              <w:ind w:firstLine="0"/>
              <w:jc w:val="center"/>
              <w:rPr>
                <w:b/>
                <w:bCs/>
                <w:sz w:val="16"/>
                <w:szCs w:val="16"/>
              </w:rPr>
            </w:pPr>
            <w:r>
              <w:rPr>
                <w:b/>
                <w:bCs/>
                <w:sz w:val="16"/>
                <w:szCs w:val="16"/>
              </w:rPr>
              <w:t>86,727,277.59</w:t>
            </w:r>
          </w:p>
        </w:tc>
      </w:tr>
      <w:tr w:rsidR="00D96AAA" w:rsidRPr="004B4BAF" w14:paraId="49A723A6" w14:textId="77777777" w:rsidTr="00D3157F">
        <w:tc>
          <w:tcPr>
            <w:tcW w:w="4047" w:type="dxa"/>
            <w:shd w:val="clear" w:color="auto" w:fill="auto"/>
          </w:tcPr>
          <w:p w14:paraId="58B1FA97"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3EE7474D" w14:textId="62BFCD40" w:rsidR="00D96AAA" w:rsidRPr="004B4BAF" w:rsidRDefault="007924BE" w:rsidP="006245F6">
            <w:pPr>
              <w:pStyle w:val="Texto"/>
              <w:spacing w:after="120" w:line="240" w:lineRule="auto"/>
              <w:ind w:firstLine="0"/>
              <w:jc w:val="center"/>
              <w:rPr>
                <w:b/>
                <w:bCs/>
                <w:sz w:val="16"/>
                <w:szCs w:val="16"/>
              </w:rPr>
            </w:pPr>
            <w:r>
              <w:rPr>
                <w:b/>
                <w:bCs/>
                <w:sz w:val="16"/>
                <w:szCs w:val="16"/>
              </w:rPr>
              <w:t>86,727,277.59</w:t>
            </w:r>
          </w:p>
        </w:tc>
      </w:tr>
      <w:tr w:rsidR="00D96AAA" w:rsidRPr="004B4BAF" w14:paraId="4D08F773" w14:textId="77777777" w:rsidTr="00D3157F">
        <w:tc>
          <w:tcPr>
            <w:tcW w:w="4047" w:type="dxa"/>
            <w:shd w:val="clear" w:color="auto" w:fill="auto"/>
          </w:tcPr>
          <w:p w14:paraId="2C0F6681" w14:textId="77777777" w:rsidR="00D96AAA" w:rsidRPr="004B4BAF" w:rsidRDefault="00D96AAA" w:rsidP="006245F6">
            <w:pPr>
              <w:spacing w:after="120" w:line="240" w:lineRule="auto"/>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65DC3C7A" w14:textId="086EF4E7" w:rsidR="00D96AAA" w:rsidRPr="004B4BAF" w:rsidRDefault="007924BE" w:rsidP="006245F6">
            <w:pPr>
              <w:pStyle w:val="Texto"/>
              <w:spacing w:after="120" w:line="240" w:lineRule="auto"/>
              <w:ind w:firstLine="0"/>
              <w:jc w:val="center"/>
              <w:rPr>
                <w:b/>
                <w:bCs/>
                <w:sz w:val="16"/>
                <w:szCs w:val="16"/>
              </w:rPr>
            </w:pPr>
            <w:r>
              <w:rPr>
                <w:b/>
                <w:bCs/>
                <w:sz w:val="16"/>
                <w:szCs w:val="16"/>
              </w:rPr>
              <w:t>85,364,923.56</w:t>
            </w:r>
          </w:p>
        </w:tc>
      </w:tr>
    </w:tbl>
    <w:p w14:paraId="6C09DC87" w14:textId="77777777" w:rsidR="00354D6F" w:rsidRPr="006E3B3F" w:rsidRDefault="00354D6F" w:rsidP="006245F6">
      <w:pPr>
        <w:spacing w:after="160" w:line="240" w:lineRule="auto"/>
        <w:jc w:val="both"/>
        <w:rPr>
          <w:rFonts w:ascii="Arial" w:hAnsi="Arial" w:cs="Arial"/>
          <w:bCs/>
          <w:caps/>
          <w:sz w:val="20"/>
          <w:szCs w:val="20"/>
          <w:u w:val="single"/>
          <w:lang w:val="es-MX"/>
        </w:rPr>
      </w:pPr>
    </w:p>
    <w:p w14:paraId="515E1A82" w14:textId="323E9F90" w:rsidR="00216787" w:rsidRDefault="007924BE" w:rsidP="006245F6">
      <w:pPr>
        <w:pStyle w:val="Texto"/>
        <w:spacing w:before="240" w:after="200" w:line="240" w:lineRule="auto"/>
        <w:ind w:firstLine="0"/>
        <w:jc w:val="left"/>
        <w:rPr>
          <w:sz w:val="20"/>
        </w:rPr>
      </w:pPr>
      <w:r>
        <w:rPr>
          <w:sz w:val="20"/>
        </w:rPr>
        <w:t>MUNICIPIO DE TZINTZUNTZAN MICHOACAN</w:t>
      </w:r>
      <w:r w:rsidR="00354D6F" w:rsidRPr="00704D92">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69"/>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0879CBFE"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PATRICIO GARCIA ALVA</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49B97513"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TOMASA SANDOVAL CERAS</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7F9CF473"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035BA5FE"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SÍNDICO MUNICIPAL</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3BD21032"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DIEGO LOPEZ ZIRA</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42ED830D"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MARIA GABRIELA CHAVEZ ORTIZ</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31DC8CAA"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TESORERO MUNICIPAL</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1F5BDFEB" w:rsidR="008D13A6" w:rsidRPr="00216787" w:rsidRDefault="007924BE"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0C17251C" w:rsidR="00DB254E" w:rsidRPr="00704D92"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704D92"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85AB9" w14:textId="77777777" w:rsidR="000E0E46" w:rsidRDefault="000E0E46" w:rsidP="00524337">
      <w:pPr>
        <w:spacing w:after="0" w:line="240" w:lineRule="auto"/>
      </w:pPr>
      <w:r>
        <w:separator/>
      </w:r>
    </w:p>
  </w:endnote>
  <w:endnote w:type="continuationSeparator" w:id="0">
    <w:p w14:paraId="5ACE6890" w14:textId="77777777" w:rsidR="000E0E46" w:rsidRDefault="000E0E46" w:rsidP="00524337">
      <w:pPr>
        <w:spacing w:after="0" w:line="240" w:lineRule="auto"/>
      </w:pPr>
      <w:r>
        <w:continuationSeparator/>
      </w:r>
    </w:p>
  </w:endnote>
  <w:endnote w:type="continuationNotice" w:id="1">
    <w:p w14:paraId="5D4C9EF9" w14:textId="77777777" w:rsidR="000E0E46" w:rsidRDefault="000E0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AAFAA" w14:textId="77777777" w:rsidR="00833F7F" w:rsidRDefault="00833F7F" w:rsidP="00833F7F">
    <w:pPr>
      <w:spacing w:after="0"/>
      <w:rPr>
        <w:rFonts w:ascii="Arial" w:hAnsi="Arial" w:cs="Arial"/>
        <w:bCs/>
        <w:i/>
        <w:iCs/>
        <w:sz w:val="14"/>
        <w:szCs w:val="14"/>
        <w:lang w:val="es-MX"/>
      </w:rPr>
    </w:pPr>
  </w:p>
  <w:p w14:paraId="2B76933A" w14:textId="77777777" w:rsidR="002E5C12" w:rsidRDefault="002E5C12"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7924BE" w14:paraId="6034D67B" w14:textId="77777777" w:rsidTr="00704D92">
      <w:trPr>
        <w:trHeight w:val="20"/>
        <w:jc w:val="center"/>
      </w:trPr>
      <w:tc>
        <w:tcPr>
          <w:tcW w:w="2268" w:type="dxa"/>
          <w:tcBorders>
            <w:top w:val="single" w:sz="4" w:space="0" w:color="auto"/>
          </w:tcBorders>
          <w:shd w:val="clear" w:color="auto" w:fill="auto"/>
          <w:vAlign w:val="center"/>
        </w:tcPr>
        <w:p w14:paraId="6E035F04" w14:textId="3103A4E5" w:rsidR="00833F7F" w:rsidRPr="00704D92" w:rsidRDefault="007924BE" w:rsidP="00704D92">
          <w:pPr>
            <w:pStyle w:val="Sinespaciado"/>
            <w:jc w:val="center"/>
            <w:rPr>
              <w:rFonts w:ascii="Arial" w:hAnsi="Arial" w:cs="Arial"/>
              <w:b/>
              <w:bCs/>
              <w:sz w:val="12"/>
              <w:szCs w:val="12"/>
            </w:rPr>
          </w:pPr>
          <w:r>
            <w:rPr>
              <w:rFonts w:ascii="Arial" w:hAnsi="Arial" w:cs="Arial"/>
              <w:b/>
              <w:bCs/>
              <w:sz w:val="12"/>
              <w:szCs w:val="12"/>
            </w:rPr>
            <w:t>PATRICIO GARCIA ALVA</w:t>
          </w:r>
        </w:p>
      </w:tc>
      <w:tc>
        <w:tcPr>
          <w:tcW w:w="277" w:type="dxa"/>
          <w:shd w:val="clear" w:color="auto" w:fill="auto"/>
          <w:vAlign w:val="center"/>
        </w:tcPr>
        <w:p w14:paraId="1260FE76"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36E459F9"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TOMASA SANDOVAL CERAS</w:t>
          </w:r>
        </w:p>
      </w:tc>
      <w:tc>
        <w:tcPr>
          <w:tcW w:w="277" w:type="dxa"/>
          <w:shd w:val="clear" w:color="auto" w:fill="auto"/>
          <w:vAlign w:val="center"/>
        </w:tcPr>
        <w:p w14:paraId="06BB62D9"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2EFDCE28"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DIEGO LOPEZ ZIRA</w:t>
          </w:r>
        </w:p>
      </w:tc>
      <w:tc>
        <w:tcPr>
          <w:tcW w:w="283" w:type="dxa"/>
          <w:shd w:val="clear" w:color="auto" w:fill="auto"/>
          <w:vAlign w:val="center"/>
        </w:tcPr>
        <w:p w14:paraId="6DF14225"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196A832B"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MARIA GABRIELA CHAVEZ ORTIZ</w:t>
          </w:r>
        </w:p>
      </w:tc>
    </w:tr>
    <w:tr w:rsidR="007924BE" w14:paraId="32EF0A7D" w14:textId="77777777" w:rsidTr="00704D92">
      <w:trPr>
        <w:trHeight w:val="20"/>
        <w:jc w:val="center"/>
      </w:trPr>
      <w:tc>
        <w:tcPr>
          <w:tcW w:w="2268" w:type="dxa"/>
          <w:shd w:val="clear" w:color="auto" w:fill="auto"/>
          <w:vAlign w:val="center"/>
        </w:tcPr>
        <w:p w14:paraId="6615070C" w14:textId="0DD23632"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PRESIDENTE MUNICIPAL</w:t>
          </w:r>
        </w:p>
      </w:tc>
      <w:tc>
        <w:tcPr>
          <w:tcW w:w="277" w:type="dxa"/>
          <w:shd w:val="clear" w:color="auto" w:fill="auto"/>
          <w:vAlign w:val="center"/>
        </w:tcPr>
        <w:p w14:paraId="4FBC3372"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04EF513F"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SÍNDICO MUNICIPAL</w:t>
          </w:r>
        </w:p>
      </w:tc>
      <w:tc>
        <w:tcPr>
          <w:tcW w:w="277" w:type="dxa"/>
          <w:shd w:val="clear" w:color="auto" w:fill="auto"/>
          <w:vAlign w:val="center"/>
        </w:tcPr>
        <w:p w14:paraId="01373DA4"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7997354E"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TESORERO MUNICIPAL</w:t>
          </w:r>
        </w:p>
      </w:tc>
      <w:tc>
        <w:tcPr>
          <w:tcW w:w="283" w:type="dxa"/>
          <w:shd w:val="clear" w:color="auto" w:fill="auto"/>
          <w:vAlign w:val="center"/>
        </w:tcPr>
        <w:p w14:paraId="3F7D5267" w14:textId="77777777" w:rsidR="00833F7F" w:rsidRPr="00704D92" w:rsidRDefault="00833F7F" w:rsidP="00704D92">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2846AB2D" w:rsidR="00833F7F" w:rsidRPr="00704D92" w:rsidRDefault="007924BE" w:rsidP="00704D92">
          <w:pPr>
            <w:pStyle w:val="Sinespaciado"/>
            <w:jc w:val="center"/>
            <w:rPr>
              <w:rFonts w:ascii="Arial" w:hAnsi="Arial" w:cs="Arial"/>
              <w:b/>
              <w:bCs/>
              <w:color w:val="8496B0"/>
              <w:spacing w:val="60"/>
              <w:sz w:val="12"/>
              <w:szCs w:val="12"/>
            </w:rPr>
          </w:pPr>
          <w:r>
            <w:rPr>
              <w:rFonts w:ascii="Arial" w:hAnsi="Arial" w:cs="Arial"/>
              <w:b/>
              <w:bCs/>
              <w:sz w:val="12"/>
              <w:szCs w:val="12"/>
            </w:rPr>
            <w:t>CONTRALOR MUNICIPAL</w:t>
          </w:r>
        </w:p>
      </w:tc>
    </w:tr>
  </w:tbl>
  <w:p w14:paraId="4298177B" w14:textId="20A44EAB" w:rsidR="00F1662A" w:rsidRPr="00833F7F" w:rsidRDefault="00F1662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7777777" w:rsidR="00F1662A" w:rsidRPr="00704D92" w:rsidRDefault="00F1662A">
    <w:pPr>
      <w:tabs>
        <w:tab w:val="center" w:pos="4550"/>
        <w:tab w:val="left" w:pos="5818"/>
      </w:tabs>
      <w:ind w:right="260"/>
      <w:jc w:val="right"/>
      <w:rPr>
        <w:color w:val="222A35"/>
        <w:sz w:val="16"/>
        <w:szCs w:val="16"/>
      </w:rPr>
    </w:pPr>
    <w:r w:rsidRPr="00704D92">
      <w:rPr>
        <w:color w:val="8496B0"/>
        <w:spacing w:val="60"/>
        <w:sz w:val="16"/>
        <w:szCs w:val="16"/>
      </w:rPr>
      <w:t>Página</w:t>
    </w:r>
    <w:r w:rsidRPr="00704D92">
      <w:rPr>
        <w:color w:val="8496B0"/>
        <w:sz w:val="16"/>
        <w:szCs w:val="16"/>
      </w:rPr>
      <w:t xml:space="preserve"> </w:t>
    </w:r>
    <w:r w:rsidRPr="00704D92">
      <w:rPr>
        <w:color w:val="323E4F"/>
        <w:sz w:val="16"/>
        <w:szCs w:val="16"/>
      </w:rPr>
      <w:fldChar w:fldCharType="begin"/>
    </w:r>
    <w:r w:rsidRPr="00704D92">
      <w:rPr>
        <w:color w:val="323E4F"/>
        <w:sz w:val="16"/>
        <w:szCs w:val="16"/>
      </w:rPr>
      <w:instrText>PAGE   \* MERGEFORMAT</w:instrText>
    </w:r>
    <w:r w:rsidRPr="00704D92">
      <w:rPr>
        <w:color w:val="323E4F"/>
        <w:sz w:val="16"/>
        <w:szCs w:val="16"/>
      </w:rPr>
      <w:fldChar w:fldCharType="separate"/>
    </w:r>
    <w:r w:rsidRPr="00704D92">
      <w:rPr>
        <w:color w:val="323E4F"/>
        <w:sz w:val="16"/>
        <w:szCs w:val="16"/>
      </w:rPr>
      <w:t>1</w:t>
    </w:r>
    <w:r w:rsidRPr="00704D92">
      <w:rPr>
        <w:color w:val="323E4F"/>
        <w:sz w:val="16"/>
        <w:szCs w:val="16"/>
      </w:rPr>
      <w:fldChar w:fldCharType="end"/>
    </w:r>
    <w:r w:rsidRPr="00704D92">
      <w:rPr>
        <w:color w:val="323E4F"/>
        <w:sz w:val="16"/>
        <w:szCs w:val="16"/>
      </w:rPr>
      <w:t xml:space="preserve"> | </w:t>
    </w:r>
    <w:r w:rsidRPr="00704D92">
      <w:rPr>
        <w:color w:val="323E4F"/>
        <w:sz w:val="16"/>
        <w:szCs w:val="16"/>
      </w:rPr>
      <w:fldChar w:fldCharType="begin"/>
    </w:r>
    <w:r w:rsidRPr="00704D92">
      <w:rPr>
        <w:color w:val="323E4F"/>
        <w:sz w:val="16"/>
        <w:szCs w:val="16"/>
      </w:rPr>
      <w:instrText>NUMPAGES  \* Arabic  \* MERGEFORMAT</w:instrText>
    </w:r>
    <w:r w:rsidRPr="00704D92">
      <w:rPr>
        <w:color w:val="323E4F"/>
        <w:sz w:val="16"/>
        <w:szCs w:val="16"/>
      </w:rPr>
      <w:fldChar w:fldCharType="separate"/>
    </w:r>
    <w:r w:rsidRPr="00704D92">
      <w:rPr>
        <w:color w:val="323E4F"/>
        <w:sz w:val="16"/>
        <w:szCs w:val="16"/>
      </w:rPr>
      <w:t>1</w:t>
    </w:r>
    <w:r w:rsidRPr="00704D92">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364C1" w14:textId="77777777" w:rsidR="000E0E46" w:rsidRDefault="000E0E46" w:rsidP="00524337">
      <w:pPr>
        <w:spacing w:after="0" w:line="240" w:lineRule="auto"/>
      </w:pPr>
      <w:r>
        <w:separator/>
      </w:r>
    </w:p>
  </w:footnote>
  <w:footnote w:type="continuationSeparator" w:id="0">
    <w:p w14:paraId="0043203D" w14:textId="77777777" w:rsidR="000E0E46" w:rsidRDefault="000E0E46" w:rsidP="00524337">
      <w:pPr>
        <w:spacing w:after="0" w:line="240" w:lineRule="auto"/>
      </w:pPr>
      <w:r>
        <w:continuationSeparator/>
      </w:r>
    </w:p>
  </w:footnote>
  <w:footnote w:type="continuationNotice" w:id="1">
    <w:p w14:paraId="55A29F3F" w14:textId="77777777" w:rsidR="000E0E46" w:rsidRDefault="000E0E46">
      <w:pPr>
        <w:spacing w:after="0" w:line="240" w:lineRule="auto"/>
      </w:pPr>
    </w:p>
  </w:footnote>
  <w:footnote w:id="2">
    <w:p w14:paraId="33103D2F"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78B4" w14:textId="3C3F2FA2" w:rsidR="007A1B58" w:rsidRPr="00833F7F" w:rsidRDefault="007924BE" w:rsidP="007A1B58">
    <w:pPr>
      <w:spacing w:after="0"/>
      <w:jc w:val="center"/>
      <w:rPr>
        <w:rFonts w:ascii="Arial" w:hAnsi="Arial" w:cs="Arial"/>
        <w:b/>
      </w:rPr>
    </w:pPr>
    <w:r>
      <w:rPr>
        <w:rFonts w:ascii="Arial" w:hAnsi="Arial" w:cs="Arial"/>
        <w:b/>
      </w:rPr>
      <w:t>MUNICIPIO DE TZINTZUNTZAN MICHOACAN</w:t>
    </w:r>
  </w:p>
  <w:p w14:paraId="7B916239" w14:textId="35951F21" w:rsidR="00833F7F" w:rsidRPr="00833F7F" w:rsidRDefault="007924BE" w:rsidP="007A1B58">
    <w:pPr>
      <w:spacing w:after="0"/>
      <w:jc w:val="center"/>
      <w:rPr>
        <w:rFonts w:ascii="Arial" w:hAnsi="Arial" w:cs="Arial"/>
        <w:b/>
      </w:rPr>
    </w:pPr>
    <w:r>
      <w:rPr>
        <w:rFonts w:ascii="Arial" w:hAnsi="Arial" w:cs="Arial"/>
        <w:b/>
      </w:rPr>
      <w:t>2021-2024</w:t>
    </w:r>
  </w:p>
  <w:p w14:paraId="234A78A5" w14:textId="77777777" w:rsidR="007A1B58" w:rsidRPr="00833F7F" w:rsidRDefault="007A1B5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519BFA4C" w:rsidR="00833F7F" w:rsidRPr="00833F7F" w:rsidRDefault="007924BE"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DICIEMBRE DE 2024</w:t>
    </w:r>
  </w:p>
  <w:p w14:paraId="1E64800D" w14:textId="60EC9974" w:rsidR="00F1662A" w:rsidRPr="00833F7F" w:rsidRDefault="007A1B5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833F7F" w:rsidRPr="00833F7F" w:rsidRDefault="00833F7F"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F"/>
      </v:shape>
    </w:pict>
  </w:numPicBullet>
  <w:abstractNum w:abstractNumId="0" w15:restartNumberingAfterBreak="0">
    <w:nsid w:val="00E46A51"/>
    <w:multiLevelType w:val="hybridMultilevel"/>
    <w:tmpl w:val="F35A6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2B263C0"/>
    <w:multiLevelType w:val="hybridMultilevel"/>
    <w:tmpl w:val="256849B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4AB1BF9"/>
    <w:multiLevelType w:val="hybridMultilevel"/>
    <w:tmpl w:val="C1E86D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2F8671BE"/>
    <w:multiLevelType w:val="hybridMultilevel"/>
    <w:tmpl w:val="8E8C338E"/>
    <w:lvl w:ilvl="0" w:tplc="080A000F">
      <w:start w:val="1"/>
      <w:numFmt w:val="decimal"/>
      <w:lvlText w:val="%1."/>
      <w:lvlJc w:val="left"/>
      <w:pPr>
        <w:ind w:left="1429" w:hanging="360"/>
      </w:pPr>
      <w:rPr>
        <w:rFonts w:hint="default"/>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1496878"/>
    <w:multiLevelType w:val="hybridMultilevel"/>
    <w:tmpl w:val="BECAFF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F15708"/>
    <w:multiLevelType w:val="hybridMultilevel"/>
    <w:tmpl w:val="CA6E747C"/>
    <w:lvl w:ilvl="0" w:tplc="BFEC31A4">
      <w:start w:val="1"/>
      <w:numFmt w:val="lowerLetter"/>
      <w:lvlText w:val="%1)"/>
      <w:lvlJc w:val="left"/>
      <w:pPr>
        <w:ind w:left="648" w:hanging="360"/>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2"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053AE"/>
    <w:multiLevelType w:val="hybridMultilevel"/>
    <w:tmpl w:val="DDFE0834"/>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3ADF389F"/>
    <w:multiLevelType w:val="hybridMultilevel"/>
    <w:tmpl w:val="ABB84A9C"/>
    <w:lvl w:ilvl="0" w:tplc="080A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702A0"/>
    <w:multiLevelType w:val="hybridMultilevel"/>
    <w:tmpl w:val="D6121FD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67D588B"/>
    <w:multiLevelType w:val="hybridMultilevel"/>
    <w:tmpl w:val="01103A76"/>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8"/>
  </w:num>
  <w:num w:numId="3">
    <w:abstractNumId w:val="12"/>
  </w:num>
  <w:num w:numId="4">
    <w:abstractNumId w:val="30"/>
  </w:num>
  <w:num w:numId="5">
    <w:abstractNumId w:val="48"/>
  </w:num>
  <w:num w:numId="6">
    <w:abstractNumId w:val="2"/>
  </w:num>
  <w:num w:numId="7">
    <w:abstractNumId w:val="6"/>
  </w:num>
  <w:num w:numId="8">
    <w:abstractNumId w:val="40"/>
  </w:num>
  <w:num w:numId="9">
    <w:abstractNumId w:val="35"/>
  </w:num>
  <w:num w:numId="10">
    <w:abstractNumId w:val="36"/>
  </w:num>
  <w:num w:numId="11">
    <w:abstractNumId w:val="45"/>
  </w:num>
  <w:num w:numId="12">
    <w:abstractNumId w:val="14"/>
  </w:num>
  <w:num w:numId="13">
    <w:abstractNumId w:val="23"/>
  </w:num>
  <w:num w:numId="14">
    <w:abstractNumId w:val="42"/>
  </w:num>
  <w:num w:numId="15">
    <w:abstractNumId w:val="15"/>
  </w:num>
  <w:num w:numId="16">
    <w:abstractNumId w:val="29"/>
  </w:num>
  <w:num w:numId="17">
    <w:abstractNumId w:val="13"/>
  </w:num>
  <w:num w:numId="18">
    <w:abstractNumId w:val="27"/>
  </w:num>
  <w:num w:numId="19">
    <w:abstractNumId w:val="43"/>
  </w:num>
  <w:num w:numId="20">
    <w:abstractNumId w:val="33"/>
  </w:num>
  <w:num w:numId="21">
    <w:abstractNumId w:val="46"/>
  </w:num>
  <w:num w:numId="22">
    <w:abstractNumId w:val="34"/>
  </w:num>
  <w:num w:numId="23">
    <w:abstractNumId w:val="41"/>
  </w:num>
  <w:num w:numId="24">
    <w:abstractNumId w:val="3"/>
  </w:num>
  <w:num w:numId="25">
    <w:abstractNumId w:val="44"/>
  </w:num>
  <w:num w:numId="26">
    <w:abstractNumId w:val="7"/>
  </w:num>
  <w:num w:numId="27">
    <w:abstractNumId w:val="20"/>
  </w:num>
  <w:num w:numId="28">
    <w:abstractNumId w:val="47"/>
  </w:num>
  <w:num w:numId="29">
    <w:abstractNumId w:val="26"/>
  </w:num>
  <w:num w:numId="30">
    <w:abstractNumId w:val="37"/>
  </w:num>
  <w:num w:numId="31">
    <w:abstractNumId w:val="22"/>
  </w:num>
  <w:num w:numId="32">
    <w:abstractNumId w:val="32"/>
  </w:num>
  <w:num w:numId="33">
    <w:abstractNumId w:val="17"/>
  </w:num>
  <w:num w:numId="34">
    <w:abstractNumId w:val="16"/>
  </w:num>
  <w:num w:numId="35">
    <w:abstractNumId w:val="39"/>
  </w:num>
  <w:num w:numId="36">
    <w:abstractNumId w:val="9"/>
  </w:num>
  <w:num w:numId="37">
    <w:abstractNumId w:val="1"/>
  </w:num>
  <w:num w:numId="38">
    <w:abstractNumId w:val="5"/>
  </w:num>
  <w:num w:numId="39">
    <w:abstractNumId w:val="28"/>
  </w:num>
  <w:num w:numId="40">
    <w:abstractNumId w:val="24"/>
  </w:num>
  <w:num w:numId="41">
    <w:abstractNumId w:val="8"/>
  </w:num>
  <w:num w:numId="42">
    <w:abstractNumId w:val="25"/>
  </w:num>
  <w:num w:numId="43">
    <w:abstractNumId w:val="1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9"/>
  </w:num>
  <w:num w:numId="47">
    <w:abstractNumId w:val="0"/>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11E"/>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2AA3"/>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994"/>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49A"/>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175D6"/>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4D92"/>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4BE"/>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2DEA"/>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7E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102B"/>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E2CB82B"/>
  <w15:docId w15:val="{C8C07155-AB54-43D8-93D7-384B3848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24138</Words>
  <Characters>132762</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PC LENOVO</cp:lastModifiedBy>
  <cp:revision>3</cp:revision>
  <cp:lastPrinted>2025-03-31T21:33:00Z</cp:lastPrinted>
  <dcterms:created xsi:type="dcterms:W3CDTF">2025-03-31T21:29:00Z</dcterms:created>
  <dcterms:modified xsi:type="dcterms:W3CDTF">2025-03-31T21:33:00Z</dcterms:modified>
</cp:coreProperties>
</file>